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1AB99" w14:textId="40AD318A" w:rsidR="008605EE" w:rsidRPr="00355F95" w:rsidRDefault="008605EE" w:rsidP="008605EE">
      <w:pPr>
        <w:rPr>
          <w:rFonts w:ascii="Times New Roman" w:hAnsi="Times New Roman" w:cs="Times New Roman"/>
          <w:sz w:val="24"/>
          <w:szCs w:val="24"/>
        </w:rPr>
      </w:pPr>
      <w:bookmarkStart w:id="0" w:name="_Toc84228568"/>
      <w:bookmarkStart w:id="1" w:name="_Toc84228570"/>
      <w:r w:rsidRPr="00C52FA2">
        <w:rPr>
          <w:noProof/>
          <w:lang w:val="en-US"/>
        </w:rPr>
        <w:drawing>
          <wp:anchor distT="0" distB="0" distL="114300" distR="114300" simplePos="0" relativeHeight="251648512" behindDoc="0" locked="0" layoutInCell="1" allowOverlap="1" wp14:anchorId="157082F2" wp14:editId="4B833F01">
            <wp:simplePos x="0" y="0"/>
            <wp:positionH relativeFrom="margin">
              <wp:posOffset>5238750</wp:posOffset>
            </wp:positionH>
            <wp:positionV relativeFrom="margin">
              <wp:posOffset>-418465</wp:posOffset>
            </wp:positionV>
            <wp:extent cx="704850" cy="818515"/>
            <wp:effectExtent l="0" t="0" r="0" b="635"/>
            <wp:wrapSquare wrapText="bothSides"/>
            <wp:docPr id="681928439" name="Picture 681928439" descr="Poduj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uje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F95">
        <w:rPr>
          <w:rFonts w:ascii="Times New Roman" w:hAnsi="Times New Roman" w:cs="Times New Roman"/>
          <w:noProof/>
          <w:sz w:val="24"/>
          <w:szCs w:val="24"/>
          <w:lang w:val="en-US"/>
        </w:rPr>
        <w:drawing>
          <wp:anchor distT="0" distB="0" distL="114300" distR="114300" simplePos="0" relativeHeight="251666944" behindDoc="1" locked="0" layoutInCell="1" allowOverlap="1" wp14:anchorId="19E01937" wp14:editId="1A1998E1">
            <wp:simplePos x="0" y="0"/>
            <wp:positionH relativeFrom="column">
              <wp:posOffset>-114300</wp:posOffset>
            </wp:positionH>
            <wp:positionV relativeFrom="paragraph">
              <wp:posOffset>-457200</wp:posOffset>
            </wp:positionV>
            <wp:extent cx="800100" cy="857250"/>
            <wp:effectExtent l="0" t="0" r="0" b="0"/>
            <wp:wrapNone/>
            <wp:docPr id="1" name="Picture 1"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sovothanksyou.com/img/stema_big.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pic:spPr>
                </pic:pic>
              </a:graphicData>
            </a:graphic>
            <wp14:sizeRelH relativeFrom="page">
              <wp14:pctWidth>0</wp14:pctWidth>
            </wp14:sizeRelH>
            <wp14:sizeRelV relativeFrom="page">
              <wp14:pctHeight>0</wp14:pctHeight>
            </wp14:sizeRelV>
          </wp:anchor>
        </w:drawing>
      </w:r>
      <w:r w:rsidRPr="00355F95">
        <w:rPr>
          <w:rFonts w:ascii="Times New Roman" w:hAnsi="Times New Roman" w:cs="Times New Roman"/>
          <w:sz w:val="24"/>
          <w:szCs w:val="24"/>
        </w:rPr>
        <w:t xml:space="preserve">                  </w:t>
      </w:r>
    </w:p>
    <w:p w14:paraId="4390DBEE" w14:textId="570176E8" w:rsidR="008605EE" w:rsidRPr="00355F95" w:rsidRDefault="008605EE" w:rsidP="008605EE">
      <w:pPr>
        <w:jc w:val="center"/>
        <w:rPr>
          <w:rFonts w:ascii="Times New Roman" w:hAnsi="Times New Roman" w:cs="Times New Roman"/>
          <w:sz w:val="24"/>
          <w:szCs w:val="24"/>
        </w:rPr>
      </w:pPr>
    </w:p>
    <w:p w14:paraId="180D0AE5" w14:textId="77777777" w:rsidR="00873188" w:rsidRPr="00355F95" w:rsidRDefault="00873188" w:rsidP="00873188">
      <w:pPr>
        <w:pStyle w:val="NoSpacing"/>
        <w:jc w:val="center"/>
        <w:rPr>
          <w:rFonts w:ascii="Times New Roman" w:hAnsi="Times New Roman"/>
          <w:sz w:val="24"/>
          <w:szCs w:val="24"/>
          <w:lang w:val="sq-AL"/>
        </w:rPr>
      </w:pPr>
      <w:r w:rsidRPr="00355F95">
        <w:rPr>
          <w:rFonts w:ascii="Times New Roman" w:hAnsi="Times New Roman"/>
          <w:sz w:val="24"/>
          <w:szCs w:val="24"/>
          <w:lang w:val="sq-AL"/>
        </w:rPr>
        <w:t>Republika e Kosovës / Republika Kosova / Republic of Kosova</w:t>
      </w:r>
    </w:p>
    <w:p w14:paraId="4767BEB8" w14:textId="77777777" w:rsidR="00873188" w:rsidRPr="00355F95" w:rsidRDefault="00873188" w:rsidP="00873188">
      <w:pPr>
        <w:pStyle w:val="NoSpacing"/>
        <w:jc w:val="center"/>
        <w:rPr>
          <w:rFonts w:ascii="Times New Roman" w:hAnsi="Times New Roman"/>
          <w:sz w:val="24"/>
          <w:szCs w:val="24"/>
          <w:lang w:val="sq-AL"/>
        </w:rPr>
      </w:pPr>
      <w:r w:rsidRPr="00355F95">
        <w:rPr>
          <w:rFonts w:ascii="Times New Roman" w:hAnsi="Times New Roman"/>
          <w:sz w:val="24"/>
          <w:szCs w:val="24"/>
          <w:lang w:val="sq-AL"/>
        </w:rPr>
        <w:t>Komuna e Podujevës / Opština Podujevo / Municipality of Podujeva</w:t>
      </w:r>
    </w:p>
    <w:p w14:paraId="6078EDEA" w14:textId="16EEEF66" w:rsidR="00D701B3" w:rsidRDefault="00D701B3" w:rsidP="00D701B3">
      <w:pPr>
        <w:spacing w:after="0" w:line="276" w:lineRule="auto"/>
        <w:jc w:val="both"/>
        <w:rPr>
          <w:rFonts w:ascii="Book Antiqua" w:hAnsi="Book Antiqua" w:cs="Calibri"/>
        </w:rPr>
      </w:pPr>
    </w:p>
    <w:p w14:paraId="725C6362" w14:textId="77777777" w:rsidR="0070638B" w:rsidRDefault="0070638B" w:rsidP="00D701B3">
      <w:pPr>
        <w:spacing w:after="0" w:line="276" w:lineRule="auto"/>
        <w:jc w:val="both"/>
        <w:rPr>
          <w:rFonts w:ascii="Book Antiqua" w:hAnsi="Book Antiqua" w:cs="Calibri"/>
        </w:rPr>
      </w:pPr>
    </w:p>
    <w:p w14:paraId="5D5DA35B" w14:textId="77777777" w:rsidR="0070638B" w:rsidRDefault="0070638B" w:rsidP="00D701B3">
      <w:pPr>
        <w:spacing w:after="0" w:line="276" w:lineRule="auto"/>
        <w:jc w:val="both"/>
        <w:rPr>
          <w:rFonts w:ascii="Book Antiqua" w:hAnsi="Book Antiqua" w:cs="Calibri"/>
        </w:rPr>
      </w:pPr>
    </w:p>
    <w:p w14:paraId="582350F4" w14:textId="77777777" w:rsidR="00814A73" w:rsidRDefault="00814A73" w:rsidP="00D701B3">
      <w:pPr>
        <w:spacing w:after="0" w:line="276" w:lineRule="auto"/>
        <w:jc w:val="both"/>
        <w:rPr>
          <w:rFonts w:ascii="Book Antiqua" w:hAnsi="Book Antiqua" w:cs="Calibri"/>
        </w:rPr>
      </w:pPr>
    </w:p>
    <w:p w14:paraId="5DE586D7" w14:textId="15277BA1" w:rsidR="00814A73" w:rsidRDefault="00814A73" w:rsidP="00D701B3">
      <w:pPr>
        <w:spacing w:after="0" w:line="276" w:lineRule="auto"/>
        <w:jc w:val="both"/>
        <w:rPr>
          <w:rFonts w:ascii="Book Antiqua" w:hAnsi="Book Antiqua" w:cs="Calibri"/>
        </w:rPr>
      </w:pPr>
    </w:p>
    <w:p w14:paraId="4972DD04" w14:textId="367D8530" w:rsidR="00814A73" w:rsidRDefault="00814A73" w:rsidP="00D701B3">
      <w:pPr>
        <w:spacing w:after="0" w:line="276" w:lineRule="auto"/>
        <w:jc w:val="both"/>
        <w:rPr>
          <w:rFonts w:ascii="Book Antiqua" w:hAnsi="Book Antiqua" w:cs="Calibri"/>
        </w:rPr>
      </w:pPr>
    </w:p>
    <w:p w14:paraId="5695C668" w14:textId="6662CCF2" w:rsidR="00814A73" w:rsidRDefault="00814A73" w:rsidP="00D701B3">
      <w:pPr>
        <w:spacing w:after="0" w:line="276" w:lineRule="auto"/>
        <w:jc w:val="both"/>
        <w:rPr>
          <w:rFonts w:ascii="Book Antiqua" w:hAnsi="Book Antiqua" w:cs="Calibri"/>
        </w:rPr>
      </w:pPr>
    </w:p>
    <w:p w14:paraId="4AE96975" w14:textId="33CB2512" w:rsidR="00814A73" w:rsidRDefault="00814A73" w:rsidP="00D701B3">
      <w:pPr>
        <w:spacing w:after="0" w:line="276" w:lineRule="auto"/>
        <w:jc w:val="both"/>
        <w:rPr>
          <w:rFonts w:ascii="Book Antiqua" w:hAnsi="Book Antiqua" w:cs="Calibri"/>
        </w:rPr>
      </w:pPr>
      <w:r>
        <w:rPr>
          <w:rFonts w:asciiTheme="majorHAnsi" w:hAnsiTheme="majorHAnsi" w:cstheme="majorHAnsi"/>
          <w:noProof/>
          <w:sz w:val="36"/>
          <w:szCs w:val="36"/>
          <w:lang w:val="en-US"/>
        </w:rPr>
        <w:drawing>
          <wp:anchor distT="0" distB="0" distL="114300" distR="114300" simplePos="0" relativeHeight="251659776" behindDoc="1" locked="0" layoutInCell="1" allowOverlap="1" wp14:anchorId="4506C7D1" wp14:editId="65C87D94">
            <wp:simplePos x="0" y="0"/>
            <wp:positionH relativeFrom="margin">
              <wp:posOffset>447675</wp:posOffset>
            </wp:positionH>
            <wp:positionV relativeFrom="paragraph">
              <wp:posOffset>166370</wp:posOffset>
            </wp:positionV>
            <wp:extent cx="4914900" cy="1679575"/>
            <wp:effectExtent l="114300" t="95250" r="342900" b="301625"/>
            <wp:wrapTight wrapText="bothSides">
              <wp:wrapPolygon edited="0">
                <wp:start x="12558" y="-1225"/>
                <wp:lineTo x="11637" y="-735"/>
                <wp:lineTo x="11637" y="3185"/>
                <wp:lineTo x="6865" y="3185"/>
                <wp:lineTo x="6865" y="7105"/>
                <wp:lineTo x="-335" y="7105"/>
                <wp:lineTo x="-502" y="14944"/>
                <wp:lineTo x="-84" y="14944"/>
                <wp:lineTo x="-84" y="16659"/>
                <wp:lineTo x="419" y="18864"/>
                <wp:lineTo x="6195" y="22784"/>
                <wp:lineTo x="6279" y="22784"/>
                <wp:lineTo x="12726" y="24744"/>
                <wp:lineTo x="12809" y="25234"/>
                <wp:lineTo x="19005" y="25234"/>
                <wp:lineTo x="19088" y="24744"/>
                <wp:lineTo x="20428" y="22784"/>
                <wp:lineTo x="20512" y="22784"/>
                <wp:lineTo x="22772" y="15189"/>
                <wp:lineTo x="23023" y="11025"/>
                <wp:lineTo x="22688" y="7350"/>
                <wp:lineTo x="22688" y="7105"/>
                <wp:lineTo x="21600" y="3430"/>
                <wp:lineTo x="21600" y="2205"/>
                <wp:lineTo x="19842" y="-735"/>
                <wp:lineTo x="19172" y="-1225"/>
                <wp:lineTo x="12558" y="-122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16795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77F99FF" w14:textId="00F0DFED" w:rsidR="00814A73" w:rsidRPr="00AE6A8C" w:rsidRDefault="00814A73" w:rsidP="00D701B3">
      <w:pPr>
        <w:spacing w:after="0" w:line="276" w:lineRule="auto"/>
        <w:jc w:val="both"/>
        <w:rPr>
          <w:rFonts w:ascii="Book Antiqua" w:hAnsi="Book Antiqua" w:cs="Calibri"/>
        </w:rPr>
      </w:pPr>
    </w:p>
    <w:p w14:paraId="36A0FA2F" w14:textId="77777777" w:rsidR="00814A73" w:rsidRDefault="00814A73" w:rsidP="008605EE">
      <w:pPr>
        <w:spacing w:after="0" w:line="276" w:lineRule="auto"/>
        <w:jc w:val="center"/>
        <w:rPr>
          <w:rFonts w:ascii="Times New Roman" w:hAnsi="Times New Roman" w:cs="Times New Roman"/>
          <w:sz w:val="24"/>
          <w:szCs w:val="24"/>
        </w:rPr>
      </w:pPr>
    </w:p>
    <w:p w14:paraId="58AAAF45" w14:textId="77777777" w:rsidR="00814A73" w:rsidRDefault="00814A73" w:rsidP="008605EE">
      <w:pPr>
        <w:spacing w:after="0" w:line="276" w:lineRule="auto"/>
        <w:jc w:val="center"/>
        <w:rPr>
          <w:rFonts w:ascii="Times New Roman" w:hAnsi="Times New Roman" w:cs="Times New Roman"/>
          <w:sz w:val="24"/>
          <w:szCs w:val="24"/>
        </w:rPr>
      </w:pPr>
    </w:p>
    <w:p w14:paraId="2712CDDF" w14:textId="77777777" w:rsidR="00814A73" w:rsidRDefault="00814A73" w:rsidP="008605EE">
      <w:pPr>
        <w:spacing w:after="0" w:line="276" w:lineRule="auto"/>
        <w:jc w:val="center"/>
        <w:rPr>
          <w:rFonts w:ascii="Times New Roman" w:hAnsi="Times New Roman" w:cs="Times New Roman"/>
          <w:sz w:val="24"/>
          <w:szCs w:val="24"/>
        </w:rPr>
      </w:pPr>
    </w:p>
    <w:p w14:paraId="1770BBC1" w14:textId="77777777" w:rsidR="00814A73" w:rsidRDefault="00814A73" w:rsidP="008605EE">
      <w:pPr>
        <w:spacing w:after="0" w:line="276" w:lineRule="auto"/>
        <w:jc w:val="center"/>
        <w:rPr>
          <w:rFonts w:ascii="Times New Roman" w:hAnsi="Times New Roman" w:cs="Times New Roman"/>
          <w:sz w:val="24"/>
          <w:szCs w:val="24"/>
        </w:rPr>
      </w:pPr>
    </w:p>
    <w:p w14:paraId="5ADFA97D" w14:textId="77777777" w:rsidR="00814A73" w:rsidRDefault="00814A73" w:rsidP="008605EE">
      <w:pPr>
        <w:spacing w:after="0" w:line="276" w:lineRule="auto"/>
        <w:jc w:val="center"/>
        <w:rPr>
          <w:rFonts w:ascii="Times New Roman" w:hAnsi="Times New Roman" w:cs="Times New Roman"/>
          <w:sz w:val="24"/>
          <w:szCs w:val="24"/>
        </w:rPr>
      </w:pPr>
    </w:p>
    <w:p w14:paraId="5175FA19" w14:textId="77777777" w:rsidR="00814A73" w:rsidRDefault="00814A73" w:rsidP="008605EE">
      <w:pPr>
        <w:spacing w:after="0" w:line="276" w:lineRule="auto"/>
        <w:jc w:val="center"/>
        <w:rPr>
          <w:rFonts w:ascii="Times New Roman" w:hAnsi="Times New Roman" w:cs="Times New Roman"/>
          <w:sz w:val="24"/>
          <w:szCs w:val="24"/>
        </w:rPr>
      </w:pPr>
    </w:p>
    <w:p w14:paraId="36087B2E" w14:textId="77777777" w:rsidR="00814A73" w:rsidRDefault="00814A73" w:rsidP="008605EE">
      <w:pPr>
        <w:spacing w:after="0" w:line="276" w:lineRule="auto"/>
        <w:jc w:val="center"/>
        <w:rPr>
          <w:rFonts w:ascii="Times New Roman" w:hAnsi="Times New Roman" w:cs="Times New Roman"/>
          <w:sz w:val="24"/>
          <w:szCs w:val="24"/>
        </w:rPr>
      </w:pPr>
    </w:p>
    <w:p w14:paraId="7E6A7557" w14:textId="77777777" w:rsidR="00814A73" w:rsidRDefault="00814A73" w:rsidP="008605EE">
      <w:pPr>
        <w:spacing w:after="0" w:line="276" w:lineRule="auto"/>
        <w:jc w:val="center"/>
        <w:rPr>
          <w:rFonts w:ascii="Times New Roman" w:hAnsi="Times New Roman" w:cs="Times New Roman"/>
          <w:sz w:val="24"/>
          <w:szCs w:val="24"/>
        </w:rPr>
      </w:pPr>
    </w:p>
    <w:p w14:paraId="55247E72" w14:textId="77777777" w:rsidR="00814A73" w:rsidRDefault="00814A73" w:rsidP="008605EE">
      <w:pPr>
        <w:spacing w:after="0" w:line="276" w:lineRule="auto"/>
        <w:jc w:val="center"/>
        <w:rPr>
          <w:rFonts w:ascii="Times New Roman" w:hAnsi="Times New Roman" w:cs="Times New Roman"/>
          <w:sz w:val="24"/>
          <w:szCs w:val="24"/>
        </w:rPr>
      </w:pPr>
    </w:p>
    <w:p w14:paraId="52093C9D" w14:textId="136986F8" w:rsidR="00171B8C" w:rsidRPr="008605EE" w:rsidRDefault="008605EE" w:rsidP="008605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Nacrt</w:t>
      </w:r>
    </w:p>
    <w:p w14:paraId="476746B9" w14:textId="77777777" w:rsidR="00171B8C" w:rsidRPr="008605EE" w:rsidRDefault="00171B8C" w:rsidP="00171B8C">
      <w:pPr>
        <w:spacing w:after="0" w:line="276" w:lineRule="auto"/>
        <w:jc w:val="center"/>
        <w:rPr>
          <w:rFonts w:ascii="Times New Roman" w:hAnsi="Times New Roman" w:cs="Times New Roman"/>
          <w:sz w:val="28"/>
          <w:szCs w:val="28"/>
        </w:rPr>
      </w:pPr>
    </w:p>
    <w:p w14:paraId="4CFACCA2" w14:textId="0B41D2B3" w:rsidR="00D701B3" w:rsidRPr="008605EE" w:rsidRDefault="00D701B3" w:rsidP="008605EE">
      <w:pPr>
        <w:spacing w:after="0" w:line="276" w:lineRule="auto"/>
        <w:jc w:val="center"/>
        <w:rPr>
          <w:rFonts w:ascii="Times New Roman" w:hAnsi="Times New Roman" w:cs="Times New Roman"/>
          <w:b/>
          <w:sz w:val="28"/>
          <w:szCs w:val="28"/>
        </w:rPr>
      </w:pPr>
      <w:r w:rsidRPr="008605EE">
        <w:rPr>
          <w:rFonts w:ascii="Times New Roman" w:hAnsi="Times New Roman" w:cs="Times New Roman"/>
          <w:b/>
          <w:sz w:val="28"/>
          <w:szCs w:val="28"/>
        </w:rPr>
        <w:t xml:space="preserve">AKCIONI PLAN ZA </w:t>
      </w:r>
      <w:r w:rsidR="0069772A">
        <w:rPr>
          <w:rFonts w:ascii="Times New Roman" w:hAnsi="Times New Roman" w:cs="Times New Roman"/>
          <w:b/>
          <w:sz w:val="28"/>
          <w:szCs w:val="28"/>
        </w:rPr>
        <w:t>OPŠTIN</w:t>
      </w:r>
      <w:r w:rsidRPr="008605EE">
        <w:rPr>
          <w:rFonts w:ascii="Times New Roman" w:hAnsi="Times New Roman" w:cs="Times New Roman"/>
          <w:b/>
          <w:sz w:val="28"/>
          <w:szCs w:val="28"/>
        </w:rPr>
        <w:t>SKU TRANSPARENTNOST</w:t>
      </w:r>
    </w:p>
    <w:p w14:paraId="4ADB4217" w14:textId="77777777" w:rsidR="00167013" w:rsidRPr="008605EE" w:rsidRDefault="00167013" w:rsidP="00167013">
      <w:pPr>
        <w:spacing w:after="0" w:line="276" w:lineRule="auto"/>
        <w:jc w:val="both"/>
        <w:rPr>
          <w:rFonts w:ascii="Times New Roman" w:hAnsi="Times New Roman" w:cs="Times New Roman"/>
          <w:b/>
          <w:sz w:val="26"/>
          <w:szCs w:val="26"/>
        </w:rPr>
      </w:pPr>
    </w:p>
    <w:p w14:paraId="4AF19A5B" w14:textId="77777777" w:rsidR="00167013" w:rsidRPr="008605EE" w:rsidRDefault="00167013" w:rsidP="00167013">
      <w:pPr>
        <w:spacing w:after="0" w:line="276" w:lineRule="auto"/>
        <w:jc w:val="both"/>
        <w:rPr>
          <w:rFonts w:ascii="Times New Roman" w:hAnsi="Times New Roman" w:cs="Times New Roman"/>
          <w:b/>
          <w:sz w:val="26"/>
          <w:szCs w:val="26"/>
        </w:rPr>
      </w:pPr>
    </w:p>
    <w:p w14:paraId="247B9EEB" w14:textId="77777777" w:rsidR="008605EE" w:rsidRPr="008605EE" w:rsidRDefault="008605EE" w:rsidP="00167013">
      <w:pPr>
        <w:spacing w:after="0" w:line="276" w:lineRule="auto"/>
        <w:jc w:val="both"/>
        <w:rPr>
          <w:rFonts w:ascii="Times New Roman" w:hAnsi="Times New Roman" w:cs="Times New Roman"/>
          <w:b/>
          <w:sz w:val="26"/>
          <w:szCs w:val="26"/>
        </w:rPr>
      </w:pPr>
    </w:p>
    <w:p w14:paraId="358C6CCC" w14:textId="77777777" w:rsidR="008605EE" w:rsidRPr="008605EE" w:rsidRDefault="008605EE" w:rsidP="00167013">
      <w:pPr>
        <w:spacing w:after="0" w:line="276" w:lineRule="auto"/>
        <w:jc w:val="both"/>
        <w:rPr>
          <w:rFonts w:ascii="Times New Roman" w:hAnsi="Times New Roman" w:cs="Times New Roman"/>
          <w:b/>
          <w:sz w:val="26"/>
          <w:szCs w:val="26"/>
        </w:rPr>
      </w:pPr>
    </w:p>
    <w:p w14:paraId="67369643" w14:textId="77777777" w:rsidR="008605EE" w:rsidRPr="008605EE" w:rsidRDefault="008605EE" w:rsidP="00167013">
      <w:pPr>
        <w:spacing w:after="0" w:line="276" w:lineRule="auto"/>
        <w:jc w:val="both"/>
        <w:rPr>
          <w:rFonts w:ascii="Times New Roman" w:hAnsi="Times New Roman" w:cs="Times New Roman"/>
          <w:b/>
          <w:sz w:val="26"/>
          <w:szCs w:val="26"/>
        </w:rPr>
      </w:pPr>
    </w:p>
    <w:p w14:paraId="342F8579" w14:textId="77777777" w:rsidR="008605EE" w:rsidRDefault="008605EE" w:rsidP="00167013">
      <w:pPr>
        <w:spacing w:after="0" w:line="276" w:lineRule="auto"/>
        <w:jc w:val="both"/>
        <w:rPr>
          <w:rFonts w:ascii="Times New Roman" w:hAnsi="Times New Roman" w:cs="Times New Roman"/>
          <w:b/>
          <w:sz w:val="26"/>
          <w:szCs w:val="26"/>
        </w:rPr>
      </w:pPr>
    </w:p>
    <w:p w14:paraId="48FC0F7A" w14:textId="77777777" w:rsidR="00814A73" w:rsidRPr="008605EE" w:rsidRDefault="00814A73" w:rsidP="00167013">
      <w:pPr>
        <w:spacing w:after="0" w:line="276" w:lineRule="auto"/>
        <w:jc w:val="both"/>
        <w:rPr>
          <w:rFonts w:ascii="Times New Roman" w:hAnsi="Times New Roman" w:cs="Times New Roman"/>
          <w:b/>
          <w:sz w:val="26"/>
          <w:szCs w:val="26"/>
        </w:rPr>
      </w:pPr>
    </w:p>
    <w:p w14:paraId="1E203379" w14:textId="77777777" w:rsidR="008605EE" w:rsidRPr="008605EE" w:rsidRDefault="008605EE" w:rsidP="00167013">
      <w:pPr>
        <w:spacing w:after="0" w:line="276" w:lineRule="auto"/>
        <w:jc w:val="both"/>
        <w:rPr>
          <w:rFonts w:ascii="Times New Roman" w:hAnsi="Times New Roman" w:cs="Times New Roman"/>
          <w:b/>
          <w:sz w:val="26"/>
          <w:szCs w:val="26"/>
        </w:rPr>
      </w:pPr>
    </w:p>
    <w:p w14:paraId="54636B7E" w14:textId="77777777" w:rsidR="008605EE" w:rsidRPr="008605EE" w:rsidRDefault="008605EE" w:rsidP="00167013">
      <w:pPr>
        <w:spacing w:after="0" w:line="276" w:lineRule="auto"/>
        <w:jc w:val="both"/>
        <w:rPr>
          <w:rFonts w:ascii="Times New Roman" w:hAnsi="Times New Roman" w:cs="Times New Roman"/>
          <w:b/>
          <w:sz w:val="26"/>
          <w:szCs w:val="26"/>
        </w:rPr>
      </w:pPr>
    </w:p>
    <w:p w14:paraId="051FA601" w14:textId="77777777" w:rsidR="008605EE" w:rsidRPr="008605EE" w:rsidRDefault="008605EE" w:rsidP="00167013">
      <w:pPr>
        <w:spacing w:after="0" w:line="276" w:lineRule="auto"/>
        <w:jc w:val="both"/>
        <w:rPr>
          <w:rFonts w:ascii="Times New Roman" w:hAnsi="Times New Roman" w:cs="Times New Roman"/>
          <w:b/>
          <w:sz w:val="26"/>
          <w:szCs w:val="26"/>
        </w:rPr>
      </w:pPr>
    </w:p>
    <w:p w14:paraId="0C02C015" w14:textId="77777777" w:rsidR="008605EE" w:rsidRDefault="008605EE" w:rsidP="00167013">
      <w:pPr>
        <w:spacing w:after="0" w:line="276" w:lineRule="auto"/>
        <w:jc w:val="both"/>
        <w:rPr>
          <w:rFonts w:ascii="Times New Roman" w:hAnsi="Times New Roman" w:cs="Times New Roman"/>
          <w:b/>
          <w:sz w:val="26"/>
          <w:szCs w:val="26"/>
        </w:rPr>
      </w:pPr>
    </w:p>
    <w:p w14:paraId="69F9A11B" w14:textId="77777777" w:rsidR="00814A73" w:rsidRDefault="00814A73" w:rsidP="00167013">
      <w:pPr>
        <w:spacing w:after="0" w:line="276" w:lineRule="auto"/>
        <w:jc w:val="both"/>
        <w:rPr>
          <w:rFonts w:ascii="Times New Roman" w:hAnsi="Times New Roman" w:cs="Times New Roman"/>
          <w:b/>
          <w:sz w:val="26"/>
          <w:szCs w:val="26"/>
        </w:rPr>
      </w:pPr>
    </w:p>
    <w:p w14:paraId="1857E17C" w14:textId="67D8895A" w:rsidR="004E7339" w:rsidRPr="00814A73" w:rsidRDefault="004E7339" w:rsidP="00D65C35">
      <w:pPr>
        <w:spacing w:after="0" w:line="276" w:lineRule="auto"/>
        <w:jc w:val="center"/>
        <w:rPr>
          <w:rFonts w:asciiTheme="majorHAnsi" w:hAnsiTheme="majorHAnsi" w:cstheme="majorHAnsi"/>
          <w:sz w:val="20"/>
          <w:szCs w:val="20"/>
        </w:rPr>
      </w:pPr>
      <w:r w:rsidRPr="00814A73">
        <w:rPr>
          <w:rFonts w:ascii="Times New Roman" w:hAnsi="Times New Roman" w:cs="Times New Roman"/>
          <w:sz w:val="20"/>
          <w:szCs w:val="20"/>
        </w:rPr>
        <w:t>Podujevo, februar 2025</w:t>
      </w:r>
    </w:p>
    <w:p w14:paraId="73AB32A5" w14:textId="51EE8F04" w:rsidR="00814A73" w:rsidRDefault="00814A73" w:rsidP="00167013">
      <w:pPr>
        <w:pStyle w:val="Heading1"/>
        <w:spacing w:before="0" w:line="276" w:lineRule="auto"/>
        <w:jc w:val="both"/>
        <w:rPr>
          <w:rFonts w:cstheme="majorHAnsi"/>
          <w:b/>
          <w:color w:val="auto"/>
          <w:sz w:val="28"/>
        </w:rPr>
      </w:pPr>
      <w:bookmarkStart w:id="2" w:name="_Toc470597188"/>
      <w:bookmarkStart w:id="3" w:name="_Toc26861914"/>
      <w:bookmarkStart w:id="4" w:name="_Toc26901283"/>
      <w:bookmarkStart w:id="5" w:name="_Toc84228561"/>
      <w:r w:rsidRPr="00C52FA2">
        <w:rPr>
          <w:noProof/>
          <w:lang w:val="en-US"/>
        </w:rPr>
        <w:lastRenderedPageBreak/>
        <w:drawing>
          <wp:anchor distT="0" distB="0" distL="114300" distR="114300" simplePos="0" relativeHeight="251671040" behindDoc="0" locked="0" layoutInCell="1" allowOverlap="1" wp14:anchorId="47F168FD" wp14:editId="60804772">
            <wp:simplePos x="0" y="0"/>
            <wp:positionH relativeFrom="margin">
              <wp:posOffset>2381250</wp:posOffset>
            </wp:positionH>
            <wp:positionV relativeFrom="margin">
              <wp:posOffset>6350</wp:posOffset>
            </wp:positionV>
            <wp:extent cx="1072515" cy="1245870"/>
            <wp:effectExtent l="0" t="0" r="0" b="0"/>
            <wp:wrapSquare wrapText="bothSides"/>
            <wp:docPr id="2" name="Picture 2" descr="Poduj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uje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515"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2DF0D" w14:textId="77777777" w:rsidR="00814A73" w:rsidRDefault="00814A73" w:rsidP="00167013">
      <w:pPr>
        <w:pStyle w:val="Heading1"/>
        <w:spacing w:before="0" w:line="276" w:lineRule="auto"/>
        <w:jc w:val="both"/>
        <w:rPr>
          <w:rFonts w:cstheme="majorHAnsi"/>
          <w:b/>
          <w:color w:val="auto"/>
          <w:sz w:val="28"/>
        </w:rPr>
      </w:pPr>
    </w:p>
    <w:p w14:paraId="1DB8B46E" w14:textId="77777777" w:rsidR="00814A73" w:rsidRDefault="00814A73" w:rsidP="00167013">
      <w:pPr>
        <w:pStyle w:val="Heading1"/>
        <w:spacing w:before="0" w:line="276" w:lineRule="auto"/>
        <w:jc w:val="both"/>
        <w:rPr>
          <w:rFonts w:cstheme="majorHAnsi"/>
          <w:b/>
          <w:color w:val="auto"/>
          <w:sz w:val="28"/>
        </w:rPr>
      </w:pPr>
    </w:p>
    <w:p w14:paraId="3FFC87B4" w14:textId="77777777" w:rsidR="00814A73" w:rsidRDefault="00814A73" w:rsidP="00814A73"/>
    <w:p w14:paraId="55EED35D" w14:textId="77777777" w:rsidR="00814A73" w:rsidRDefault="00814A73" w:rsidP="00814A73"/>
    <w:p w14:paraId="462F81DC" w14:textId="77777777" w:rsidR="00814A73" w:rsidRDefault="00814A73" w:rsidP="00814A73"/>
    <w:p w14:paraId="187B2656" w14:textId="77777777" w:rsidR="00620984" w:rsidRDefault="00620984" w:rsidP="00814A73"/>
    <w:p w14:paraId="477A6192" w14:textId="77777777" w:rsidR="00620984" w:rsidRDefault="00620984" w:rsidP="00814A73"/>
    <w:p w14:paraId="3CFDFDF3" w14:textId="77777777" w:rsidR="00620984" w:rsidRDefault="00620984" w:rsidP="00814A73"/>
    <w:p w14:paraId="27959E0E" w14:textId="027D7555" w:rsidR="00814A73" w:rsidRDefault="0069772A" w:rsidP="00814A73">
      <w:pPr>
        <w:jc w:val="center"/>
        <w:rPr>
          <w:rFonts w:ascii="Times New Roman" w:hAnsi="Times New Roman" w:cs="Times New Roman"/>
          <w:b/>
          <w:sz w:val="28"/>
        </w:rPr>
      </w:pPr>
      <w:r>
        <w:rPr>
          <w:rFonts w:ascii="Times New Roman" w:hAnsi="Times New Roman" w:cs="Times New Roman"/>
          <w:b/>
          <w:sz w:val="28"/>
        </w:rPr>
        <w:t>OPŠTIN</w:t>
      </w:r>
      <w:r w:rsidR="00814A73" w:rsidRPr="00814A73">
        <w:rPr>
          <w:rFonts w:ascii="Times New Roman" w:hAnsi="Times New Roman" w:cs="Times New Roman"/>
          <w:b/>
          <w:sz w:val="28"/>
        </w:rPr>
        <w:t>A PODUJEVO</w:t>
      </w:r>
    </w:p>
    <w:p w14:paraId="7E18A8F6" w14:textId="77777777" w:rsidR="00814A73" w:rsidRDefault="00814A73" w:rsidP="00814A73">
      <w:pPr>
        <w:jc w:val="center"/>
        <w:rPr>
          <w:rFonts w:ascii="Times New Roman" w:hAnsi="Times New Roman" w:cs="Times New Roman"/>
          <w:b/>
          <w:sz w:val="28"/>
        </w:rPr>
      </w:pPr>
    </w:p>
    <w:p w14:paraId="1316E845" w14:textId="334D2968" w:rsidR="00814A73" w:rsidRPr="00814A73" w:rsidRDefault="00873188" w:rsidP="00814A73">
      <w:pPr>
        <w:jc w:val="center"/>
        <w:rPr>
          <w:rFonts w:ascii="Segoe UI Symbol" w:hAnsi="Segoe UI Symbol" w:cs="Times New Roman"/>
          <w:b/>
          <w:sz w:val="28"/>
        </w:rPr>
      </w:pPr>
      <w:r>
        <w:rPr>
          <w:rFonts w:ascii="Times New Roman" w:hAnsi="Times New Roman" w:cs="Times New Roman"/>
          <w:b/>
          <w:sz w:val="28"/>
        </w:rPr>
        <w:t>AKCIONI PLAN ZA</w:t>
      </w:r>
      <w:r w:rsidR="00814A73">
        <w:rPr>
          <w:rFonts w:ascii="Times New Roman" w:hAnsi="Times New Roman" w:cs="Times New Roman"/>
          <w:b/>
          <w:sz w:val="28"/>
        </w:rPr>
        <w:t xml:space="preserve"> TRANSPARENTNOST</w:t>
      </w:r>
    </w:p>
    <w:p w14:paraId="08EA929E" w14:textId="4AE2EB6B" w:rsidR="00814A73" w:rsidRPr="008605EE" w:rsidRDefault="00E357AC" w:rsidP="00814A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2025-2029</w:t>
      </w:r>
      <w:bookmarkStart w:id="6" w:name="_GoBack"/>
      <w:bookmarkEnd w:id="6"/>
    </w:p>
    <w:p w14:paraId="31DD3D5A" w14:textId="77777777" w:rsidR="00814A73" w:rsidRDefault="00814A73" w:rsidP="00814A73"/>
    <w:p w14:paraId="51FD50FC" w14:textId="77777777" w:rsidR="00814A73" w:rsidRDefault="00814A73" w:rsidP="00814A73"/>
    <w:p w14:paraId="0F877D5D" w14:textId="77777777" w:rsidR="00814A73" w:rsidRDefault="00814A73" w:rsidP="00814A73"/>
    <w:p w14:paraId="5BE12031" w14:textId="77777777" w:rsidR="00814A73" w:rsidRDefault="00814A73" w:rsidP="00814A73"/>
    <w:p w14:paraId="44810825" w14:textId="77777777" w:rsidR="00814A73" w:rsidRDefault="00814A73" w:rsidP="00167013">
      <w:pPr>
        <w:pStyle w:val="Heading1"/>
        <w:spacing w:before="0" w:line="276" w:lineRule="auto"/>
        <w:jc w:val="both"/>
        <w:rPr>
          <w:rFonts w:cstheme="majorHAnsi"/>
          <w:b/>
          <w:color w:val="auto"/>
          <w:sz w:val="28"/>
        </w:rPr>
      </w:pPr>
    </w:p>
    <w:p w14:paraId="252253E0" w14:textId="77777777" w:rsidR="00814A73" w:rsidRDefault="00814A73" w:rsidP="00167013">
      <w:pPr>
        <w:pStyle w:val="Heading1"/>
        <w:spacing w:before="0" w:line="276" w:lineRule="auto"/>
        <w:jc w:val="both"/>
        <w:rPr>
          <w:rFonts w:cstheme="majorHAnsi"/>
          <w:b/>
          <w:color w:val="auto"/>
          <w:sz w:val="28"/>
        </w:rPr>
      </w:pPr>
    </w:p>
    <w:p w14:paraId="30F88973" w14:textId="77777777" w:rsidR="00814A73" w:rsidRDefault="00814A73" w:rsidP="00167013">
      <w:pPr>
        <w:pStyle w:val="Heading1"/>
        <w:spacing w:before="0" w:line="276" w:lineRule="auto"/>
        <w:jc w:val="both"/>
        <w:rPr>
          <w:rFonts w:cstheme="majorHAnsi"/>
          <w:b/>
          <w:color w:val="auto"/>
          <w:sz w:val="28"/>
        </w:rPr>
      </w:pPr>
    </w:p>
    <w:p w14:paraId="49BDC8C8" w14:textId="77777777" w:rsidR="00814A73" w:rsidRDefault="00814A73" w:rsidP="00167013">
      <w:pPr>
        <w:pStyle w:val="Heading1"/>
        <w:spacing w:before="0" w:line="276" w:lineRule="auto"/>
        <w:jc w:val="both"/>
        <w:rPr>
          <w:rFonts w:cstheme="majorHAnsi"/>
          <w:b/>
          <w:color w:val="auto"/>
          <w:sz w:val="28"/>
        </w:rPr>
      </w:pPr>
    </w:p>
    <w:p w14:paraId="10CC8FDA" w14:textId="77777777" w:rsidR="00814A73" w:rsidRDefault="00814A73" w:rsidP="00167013">
      <w:pPr>
        <w:pStyle w:val="Heading1"/>
        <w:spacing w:before="0" w:line="276" w:lineRule="auto"/>
        <w:jc w:val="both"/>
        <w:rPr>
          <w:rFonts w:cstheme="majorHAnsi"/>
          <w:b/>
          <w:color w:val="auto"/>
          <w:sz w:val="28"/>
        </w:rPr>
      </w:pPr>
    </w:p>
    <w:p w14:paraId="12B766F4" w14:textId="77777777" w:rsidR="00814A73" w:rsidRDefault="00814A73" w:rsidP="00167013">
      <w:pPr>
        <w:pStyle w:val="Heading1"/>
        <w:spacing w:before="0" w:line="276" w:lineRule="auto"/>
        <w:jc w:val="both"/>
        <w:rPr>
          <w:rFonts w:cstheme="majorHAnsi"/>
          <w:b/>
          <w:color w:val="auto"/>
          <w:sz w:val="28"/>
        </w:rPr>
      </w:pPr>
    </w:p>
    <w:p w14:paraId="20F5606E" w14:textId="77777777" w:rsidR="00814A73" w:rsidRDefault="00814A73" w:rsidP="00167013">
      <w:pPr>
        <w:pStyle w:val="Heading1"/>
        <w:spacing w:before="0" w:line="276" w:lineRule="auto"/>
        <w:jc w:val="both"/>
        <w:rPr>
          <w:rFonts w:cstheme="majorHAnsi"/>
          <w:b/>
          <w:color w:val="auto"/>
          <w:sz w:val="28"/>
        </w:rPr>
      </w:pPr>
    </w:p>
    <w:p w14:paraId="008121E0" w14:textId="77777777" w:rsidR="00814A73" w:rsidRDefault="00814A73" w:rsidP="00167013">
      <w:pPr>
        <w:pStyle w:val="Heading1"/>
        <w:spacing w:before="0" w:line="276" w:lineRule="auto"/>
        <w:jc w:val="both"/>
        <w:rPr>
          <w:rFonts w:cstheme="majorHAnsi"/>
          <w:b/>
          <w:color w:val="auto"/>
          <w:sz w:val="28"/>
        </w:rPr>
      </w:pPr>
    </w:p>
    <w:p w14:paraId="74FD2D8B" w14:textId="77777777" w:rsidR="00814A73" w:rsidRDefault="00814A73" w:rsidP="00167013">
      <w:pPr>
        <w:pStyle w:val="Heading1"/>
        <w:spacing w:before="0" w:line="276" w:lineRule="auto"/>
        <w:jc w:val="both"/>
        <w:rPr>
          <w:rFonts w:cstheme="majorHAnsi"/>
          <w:b/>
          <w:color w:val="auto"/>
          <w:sz w:val="28"/>
        </w:rPr>
      </w:pPr>
    </w:p>
    <w:p w14:paraId="2FC91CEB" w14:textId="77777777" w:rsidR="00814A73" w:rsidRDefault="00814A73" w:rsidP="00167013">
      <w:pPr>
        <w:pStyle w:val="Heading1"/>
        <w:spacing w:before="0" w:line="276" w:lineRule="auto"/>
        <w:jc w:val="both"/>
        <w:rPr>
          <w:rFonts w:cstheme="majorHAnsi"/>
          <w:b/>
          <w:color w:val="auto"/>
          <w:sz w:val="28"/>
        </w:rPr>
      </w:pPr>
    </w:p>
    <w:p w14:paraId="51672648" w14:textId="77777777" w:rsidR="00814A73" w:rsidRDefault="00814A73" w:rsidP="00167013">
      <w:pPr>
        <w:pStyle w:val="Heading1"/>
        <w:spacing w:before="0" w:line="276" w:lineRule="auto"/>
        <w:jc w:val="both"/>
        <w:rPr>
          <w:rFonts w:cstheme="majorHAnsi"/>
          <w:b/>
          <w:color w:val="auto"/>
          <w:sz w:val="28"/>
        </w:rPr>
      </w:pPr>
    </w:p>
    <w:p w14:paraId="680B9EDF" w14:textId="77777777" w:rsidR="00814A73" w:rsidRDefault="00814A73" w:rsidP="00814A73">
      <w:pPr>
        <w:rPr>
          <w:rFonts w:asciiTheme="majorHAnsi" w:eastAsiaTheme="majorEastAsia" w:hAnsiTheme="majorHAnsi" w:cstheme="majorHAnsi"/>
          <w:b/>
          <w:sz w:val="28"/>
          <w:szCs w:val="32"/>
        </w:rPr>
      </w:pPr>
    </w:p>
    <w:p w14:paraId="20DAB0C6" w14:textId="67227025" w:rsidR="00814A73" w:rsidRPr="00814A73" w:rsidRDefault="00814A73" w:rsidP="00814A73">
      <w:pPr>
        <w:jc w:val="center"/>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2025</w:t>
      </w:r>
    </w:p>
    <w:p w14:paraId="76286469" w14:textId="7973C858" w:rsidR="00167013" w:rsidRPr="00F52A34" w:rsidRDefault="00167013" w:rsidP="00167013">
      <w:pPr>
        <w:pStyle w:val="Heading1"/>
        <w:spacing w:before="0" w:line="276" w:lineRule="auto"/>
        <w:jc w:val="both"/>
        <w:rPr>
          <w:rFonts w:cstheme="majorHAnsi"/>
          <w:b/>
          <w:color w:val="auto"/>
          <w:sz w:val="28"/>
        </w:rPr>
      </w:pPr>
      <w:r w:rsidRPr="00F52A34">
        <w:rPr>
          <w:rFonts w:cstheme="majorHAnsi"/>
          <w:b/>
          <w:color w:val="auto"/>
          <w:sz w:val="28"/>
        </w:rPr>
        <w:lastRenderedPageBreak/>
        <w:t xml:space="preserve">Izjava </w:t>
      </w:r>
      <w:bookmarkEnd w:id="2"/>
      <w:bookmarkEnd w:id="3"/>
      <w:bookmarkEnd w:id="4"/>
      <w:bookmarkEnd w:id="5"/>
      <w:r w:rsidRPr="00F52A34">
        <w:rPr>
          <w:rFonts w:cstheme="majorHAnsi"/>
          <w:b/>
          <w:color w:val="auto"/>
          <w:sz w:val="28"/>
        </w:rPr>
        <w:t>o transparentnosti</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10380C98" w14:textId="581A58AB" w:rsidR="00167013" w:rsidRPr="00AE6A8C" w:rsidRDefault="00167013" w:rsidP="009E49BD">
      <w:pPr>
        <w:pStyle w:val="NoSpacing"/>
        <w:spacing w:after="240"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Ova izjava ima za cilj da pruži sveobuhvatan pogled koji jasno odražava naše politike, procedure i operativne mjere u pogledu transparentnosti, inkluzivnosti, organizacijske kulture i odgovornosti. Deklaracija je zasnovana na Zakonu o lokalnoj samoupravi, Strategiji lokalne samouprave i drugim opštinskim regulatornim aktima.</w:t>
      </w:r>
    </w:p>
    <w:p w14:paraId="5147CE9A" w14:textId="13EAB443"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Akcioni plan za transparentnost ima za cilj da doprinese izgradnji odgovorne i transparentne opštinske administracije, otvorene za građane i civilno društvo u svim procesima donošenja odluka. Kroz Plan će se promovirati koncept direktne lokalne demokratije, tako da se kreiranje politike zasniva na argumentima, činjenicama i stvarnim podacima. Plan je opštinski strateški dokument, sačinjen u skladu sa smernicama iznetim u Strategiji lokalne samouprave i pratećim zakonskim aktima na centralnom nivou koji promovišu transparentno upravljanje.</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2E122809"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Odgovornost i transparentnost su principi koji, osim informacija, imaju za cilj mehanizme za uključivanje građana u proces donošenja opštinskih politika i odluka. Iz tog razloga, obavezujemo se da će Opština Podujevo, sa svom iskrenošću i posvećenošću, povećati svoju spremnost da efikasno odgovori na sve zahtjeve građana da se aktivno angažuju u planiranju i izradi politika, kako bi se osiguralo da efekti njihove implementacije daju željene rezultate i direktno utiču na opšti interes građana.</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652B5D4"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Planom transparentnosti ćemo sistematično i sveobuhvatno implementirati efikasne standarde, principe, ciljeve, metode i alate za povećanje odgovornosti, ohrabriti građane da postanu dio upravljanja i uticati na zaposlene da promovišu dobro i odgovorno ponašanje.</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0A0AD21E" w:rsidR="00167013" w:rsidRPr="00AE6A8C" w:rsidRDefault="00F808F0"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Ve</w:t>
      </w:r>
      <w:r w:rsidR="00167013" w:rsidRPr="00AE6A8C">
        <w:rPr>
          <w:rFonts w:asciiTheme="majorHAnsi" w:hAnsiTheme="majorHAnsi" w:cstheme="majorHAnsi"/>
          <w:sz w:val="21"/>
          <w:szCs w:val="21"/>
          <w:lang w:val="sq-AL"/>
        </w:rPr>
        <w:t>rujemo da je planiranje zasnovano na informacijama najbolji metod za izgradnju vizije održivog razvoja. S obzirom na to, kvalitetne opštinske usluge i upravljanje zahtjevima građana direktno zavise od načina širenja informacija, primijenjenih informacionih sistema, tehnika konsultacija i drugih pratećih radnji organa uprave.</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5B335099"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Stoga smo posvećeni ne samo implementaciji mjera vezanih za informisanje, već i nastojanju da osiguramo kontinuirano prisustvo građana i interesnih grupa, s posebnim naglaskom na organizacije civilnog društva, naglašavajući koncept aktivnog građanstva i izgradnju upravljanja javnim mnijenjem.</w:t>
      </w:r>
    </w:p>
    <w:p w14:paraId="3E4E0794" w14:textId="77777777" w:rsidR="00612224" w:rsidRPr="00AE6A8C" w:rsidRDefault="00612224" w:rsidP="00167013">
      <w:pPr>
        <w:pStyle w:val="NoSpacing"/>
        <w:spacing w:line="276" w:lineRule="auto"/>
        <w:jc w:val="both"/>
        <w:rPr>
          <w:rFonts w:asciiTheme="majorHAnsi" w:hAnsiTheme="majorHAnsi" w:cstheme="majorHAnsi"/>
          <w:sz w:val="21"/>
          <w:szCs w:val="21"/>
          <w:lang w:val="sq-AL"/>
        </w:rPr>
      </w:pPr>
    </w:p>
    <w:p w14:paraId="5285978D" w14:textId="446061D5" w:rsidR="00167013" w:rsidRPr="00AE6A8C" w:rsidRDefault="00F808F0" w:rsidP="00167013">
      <w:pPr>
        <w:pStyle w:val="NoSpacing"/>
        <w:spacing w:line="276" w:lineRule="auto"/>
        <w:jc w:val="both"/>
        <w:rPr>
          <w:rFonts w:asciiTheme="majorHAnsi" w:hAnsiTheme="majorHAnsi" w:cstheme="majorHAnsi"/>
          <w:sz w:val="21"/>
          <w:szCs w:val="21"/>
          <w:lang w:val="sq-AL"/>
        </w:rPr>
      </w:pPr>
      <w:r>
        <w:rPr>
          <w:rFonts w:asciiTheme="majorHAnsi" w:hAnsiTheme="majorHAnsi" w:cstheme="majorHAnsi"/>
          <w:sz w:val="21"/>
          <w:szCs w:val="21"/>
          <w:lang w:val="sq-AL"/>
        </w:rPr>
        <w:t>Ve</w:t>
      </w:r>
      <w:r w:rsidR="00054FA9" w:rsidRPr="00AE6A8C">
        <w:rPr>
          <w:rFonts w:asciiTheme="majorHAnsi" w:hAnsiTheme="majorHAnsi" w:cstheme="majorHAnsi"/>
          <w:sz w:val="21"/>
          <w:szCs w:val="21"/>
          <w:lang w:val="sq-AL"/>
        </w:rPr>
        <w:t>rujemo da će ovaj Akcioni plan za transparentnost biti doprinos povećanju efikasnosti usluga, stvaranju transparentnijeg radnog okruženja u administraciji, povećanju po</w:t>
      </w:r>
      <w:r>
        <w:rPr>
          <w:rFonts w:asciiTheme="majorHAnsi" w:hAnsiTheme="majorHAnsi" w:cstheme="majorHAnsi"/>
          <w:sz w:val="21"/>
          <w:szCs w:val="21"/>
          <w:lang w:val="sq-AL"/>
        </w:rPr>
        <w:t>ve</w:t>
      </w:r>
      <w:r w:rsidR="00054FA9" w:rsidRPr="00AE6A8C">
        <w:rPr>
          <w:rFonts w:asciiTheme="majorHAnsi" w:hAnsiTheme="majorHAnsi" w:cstheme="majorHAnsi"/>
          <w:sz w:val="21"/>
          <w:szCs w:val="21"/>
          <w:lang w:val="sq-AL"/>
        </w:rPr>
        <w:t>renja građana u svoje izabrane službenike, većoj spremnosti i posvećenosti, kao i nastojanju da se ojača i unap</w:t>
      </w:r>
      <w:r>
        <w:rPr>
          <w:rFonts w:asciiTheme="majorHAnsi" w:hAnsiTheme="majorHAnsi" w:cstheme="majorHAnsi"/>
          <w:sz w:val="21"/>
          <w:szCs w:val="21"/>
          <w:lang w:val="sq-AL"/>
        </w:rPr>
        <w:t>re</w:t>
      </w:r>
      <w:r w:rsidR="00054FA9" w:rsidRPr="00AE6A8C">
        <w:rPr>
          <w:rFonts w:asciiTheme="majorHAnsi" w:hAnsiTheme="majorHAnsi" w:cstheme="majorHAnsi"/>
          <w:sz w:val="21"/>
          <w:szCs w:val="21"/>
          <w:lang w:val="sq-AL"/>
        </w:rPr>
        <w:t xml:space="preserve">di sistem upravljanja unutar </w:t>
      </w:r>
      <w:r w:rsidR="00057C04">
        <w:rPr>
          <w:rFonts w:asciiTheme="majorHAnsi" w:hAnsiTheme="majorHAnsi" w:cstheme="majorHAnsi"/>
          <w:sz w:val="21"/>
          <w:szCs w:val="21"/>
          <w:lang w:val="sq-AL"/>
        </w:rPr>
        <w:t>Opštine</w:t>
      </w:r>
      <w:r w:rsidR="00054FA9" w:rsidRPr="00AE6A8C">
        <w:rPr>
          <w:rFonts w:asciiTheme="majorHAnsi" w:hAnsiTheme="majorHAnsi" w:cstheme="majorHAnsi"/>
          <w:sz w:val="21"/>
          <w:szCs w:val="21"/>
          <w:lang w:val="sq-AL"/>
        </w:rPr>
        <w:t>.</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30AEBA6A" w14:textId="578435EC" w:rsidR="009E49BD" w:rsidRPr="00A140A6" w:rsidRDefault="00206881" w:rsidP="009E49BD">
      <w:pPr>
        <w:pStyle w:val="NoSpacing"/>
        <w:spacing w:after="240" w:line="276" w:lineRule="auto"/>
        <w:jc w:val="both"/>
        <w:rPr>
          <w:rFonts w:asciiTheme="majorHAnsi" w:hAnsiTheme="majorHAnsi" w:cstheme="majorHAnsi"/>
          <w:b/>
          <w:sz w:val="21"/>
          <w:szCs w:val="21"/>
          <w:lang w:val="sq-AL"/>
        </w:rPr>
      </w:pPr>
      <w:r w:rsidRPr="00A140A6">
        <w:rPr>
          <w:rFonts w:asciiTheme="majorHAnsi" w:hAnsiTheme="majorHAnsi" w:cstheme="majorHAnsi"/>
          <w:b/>
          <w:sz w:val="21"/>
          <w:szCs w:val="21"/>
          <w:lang w:val="sq-AL"/>
        </w:rPr>
        <w:t>Predsednik Opštine</w:t>
      </w:r>
    </w:p>
    <w:p w14:paraId="44FB38B3" w14:textId="35DCDC2D"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1BB4E299" w14:textId="780FDE06" w:rsidR="003D4ECD"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13C58F15" w14:textId="1D0ED8B2" w:rsidR="00154771" w:rsidRDefault="00154771" w:rsidP="00AE099B">
      <w:pPr>
        <w:tabs>
          <w:tab w:val="center" w:pos="4320"/>
        </w:tabs>
        <w:spacing w:after="0" w:line="276" w:lineRule="auto"/>
        <w:ind w:left="1440" w:right="720"/>
        <w:rPr>
          <w:rStyle w:val="Emphasis"/>
          <w:rFonts w:asciiTheme="majorHAnsi" w:hAnsiTheme="majorHAnsi" w:cstheme="majorHAnsi"/>
          <w:i w:val="0"/>
          <w:sz w:val="32"/>
          <w:szCs w:val="32"/>
        </w:rPr>
      </w:pPr>
    </w:p>
    <w:p w14:paraId="5D9BE3C1" w14:textId="407D3AB4" w:rsidR="00154771" w:rsidRDefault="00154771" w:rsidP="00AE099B">
      <w:pPr>
        <w:tabs>
          <w:tab w:val="center" w:pos="4320"/>
        </w:tabs>
        <w:spacing w:after="0" w:line="276" w:lineRule="auto"/>
        <w:ind w:left="1440" w:right="720"/>
        <w:rPr>
          <w:rStyle w:val="Emphasis"/>
          <w:rFonts w:asciiTheme="majorHAnsi" w:hAnsiTheme="majorHAnsi" w:cstheme="majorHAnsi"/>
          <w:i w:val="0"/>
          <w:sz w:val="32"/>
          <w:szCs w:val="32"/>
        </w:rPr>
      </w:pPr>
    </w:p>
    <w:p w14:paraId="1F41F232" w14:textId="77777777" w:rsidR="00154771" w:rsidRPr="00AE6A8C" w:rsidRDefault="00154771"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485CC8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w:lastRenderedPageBreak/>
        <mc:AlternateContent>
          <mc:Choice Requires="wps">
            <w:drawing>
              <wp:anchor distT="0" distB="0" distL="114300" distR="114300" simplePos="0" relativeHeight="251662848"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EA47F" id="Straight Connector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54771">
        <w:rPr>
          <w:rStyle w:val="Emphasis"/>
          <w:rFonts w:asciiTheme="majorHAnsi" w:hAnsiTheme="majorHAnsi" w:cstheme="majorHAnsi"/>
          <w:i w:val="0"/>
          <w:sz w:val="32"/>
          <w:szCs w:val="32"/>
        </w:rPr>
        <w:t>Uvod</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58451325"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Transparentnost i odgovornost su suštinski elementi dobrog upravljanja na lokalnom nivou. Put ka efikasnom javnom informisanju treba da bude osnova dobrog upravljanja, dok je efikasna komunikacija sa građanima i njihovo učešće u razvoju i sprovođenju opštinskih politika ključni aspekt koji obezbeđuje široko zasnovano donošenje odluka. Duh opštinskih institucija mora usvojiti najnaprednije modele transparentnog upravljanja u okviru važećeg zakonskog okvira.</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55EB2F7B"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Opštinska transparentnost je jedan od segmenata upravljanja koji kontinuirano prati centralna vlast, ali i drugi međunarodni akteri, Evropska komisija, međunarodne organizacije i nevladine organizacije. S obzirom na nivo odgovornosti i stepen decentralizacije lokalne uprave na Kosovu, Ustavom i zakonima je predviđeno pravo centralnih vlasti da pruže podršku i nadzor u određenim fazama procesa unapređenja transparentnosti i razvoja politika za uključivanje građana u lokalno odlučivanje.</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4F95DEB6" w:rsidR="00167013" w:rsidRPr="00AE6A8C" w:rsidRDefault="00057C04" w:rsidP="00AE099B">
      <w:pPr>
        <w:spacing w:after="0" w:line="276" w:lineRule="auto"/>
        <w:ind w:left="1440" w:right="720"/>
        <w:jc w:val="both"/>
        <w:rPr>
          <w:rFonts w:asciiTheme="majorHAnsi" w:hAnsiTheme="majorHAnsi" w:cstheme="majorHAnsi"/>
          <w:sz w:val="24"/>
          <w:szCs w:val="24"/>
        </w:rPr>
      </w:pPr>
      <w:r>
        <w:rPr>
          <w:rFonts w:asciiTheme="majorHAnsi" w:hAnsiTheme="majorHAnsi" w:cstheme="majorHAnsi"/>
          <w:sz w:val="24"/>
          <w:szCs w:val="24"/>
        </w:rPr>
        <w:t>Opštine</w:t>
      </w:r>
      <w:r w:rsidR="0044410B" w:rsidRPr="00AE6A8C">
        <w:rPr>
          <w:rFonts w:asciiTheme="majorHAnsi" w:hAnsiTheme="majorHAnsi" w:cstheme="majorHAnsi"/>
          <w:sz w:val="24"/>
          <w:szCs w:val="24"/>
        </w:rPr>
        <w:t xml:space="preserve">, kao osnovne jedinice lokalne samouprave, dužne su da kreiraju odgovarajuće mehanizme javnog informisanja. Sada je struktura zvaničnih sajtova opština jedinstvena. Preko njih je stvorena mogućnost pristupa svim dokumentima od javnog značaja. Pored svoje informativne prirode, oni takođe omogućavaju administrativne procese i druge linije interfejsa koje služe procesu javnih konsultacija. Njihova povezanost sa opštinskim intranet sistemom omogućava građanima da sve svoje zahtjeve predaju putem interneta nadležnim odjeljenjima u </w:t>
      </w:r>
      <w:r w:rsidR="0069772A">
        <w:rPr>
          <w:rFonts w:asciiTheme="majorHAnsi" w:hAnsiTheme="majorHAnsi" w:cstheme="majorHAnsi"/>
          <w:sz w:val="24"/>
          <w:szCs w:val="24"/>
        </w:rPr>
        <w:t>Opštin</w:t>
      </w:r>
      <w:r w:rsidR="0044410B" w:rsidRPr="00AE6A8C">
        <w:rPr>
          <w:rFonts w:asciiTheme="majorHAnsi" w:hAnsiTheme="majorHAnsi" w:cstheme="majorHAnsi"/>
          <w:sz w:val="24"/>
          <w:szCs w:val="24"/>
        </w:rPr>
        <w:t>i.</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31106476" w:rsidR="00BA0EB1"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Oblast opštinske transparentnosti ima dobro organizovanu strukturu zakonskih i podzakonskih propisa. Akcioni plan za transparentnost ima za cilj da grupiše glavne odgovornosti opština na osnovu zakonskih pravila za otvorenu upravu, kako bi dugoročno poslužio kao okvirni dokument.</w:t>
      </w:r>
    </w:p>
    <w:p w14:paraId="5CEAC4BA" w14:textId="358A06D0" w:rsidR="0018073C" w:rsidRDefault="0018073C" w:rsidP="00AE099B">
      <w:pPr>
        <w:spacing w:after="0" w:line="276" w:lineRule="auto"/>
        <w:ind w:left="1440" w:right="720"/>
        <w:jc w:val="both"/>
        <w:rPr>
          <w:rFonts w:asciiTheme="majorHAnsi" w:hAnsiTheme="majorHAnsi" w:cstheme="majorHAnsi"/>
          <w:sz w:val="24"/>
          <w:szCs w:val="24"/>
        </w:rPr>
      </w:pPr>
    </w:p>
    <w:p w14:paraId="0B341AFA" w14:textId="68FBB23F" w:rsidR="0018073C" w:rsidRDefault="0018073C" w:rsidP="00AE099B">
      <w:pPr>
        <w:spacing w:after="0" w:line="276" w:lineRule="auto"/>
        <w:ind w:left="1440" w:right="720"/>
        <w:jc w:val="both"/>
        <w:rPr>
          <w:rFonts w:asciiTheme="majorHAnsi" w:hAnsiTheme="majorHAnsi" w:cstheme="majorHAnsi"/>
          <w:sz w:val="24"/>
          <w:szCs w:val="24"/>
        </w:rPr>
      </w:pPr>
    </w:p>
    <w:p w14:paraId="1AF21B64" w14:textId="55119282" w:rsidR="0018073C" w:rsidRDefault="0018073C" w:rsidP="00AE099B">
      <w:pPr>
        <w:spacing w:after="0" w:line="276" w:lineRule="auto"/>
        <w:ind w:left="1440" w:right="720"/>
        <w:jc w:val="both"/>
        <w:rPr>
          <w:rFonts w:asciiTheme="majorHAnsi" w:hAnsiTheme="majorHAnsi" w:cstheme="majorHAnsi"/>
          <w:sz w:val="24"/>
          <w:szCs w:val="24"/>
        </w:rPr>
      </w:pPr>
    </w:p>
    <w:p w14:paraId="1E2E747F" w14:textId="7737FBDB" w:rsidR="0018073C" w:rsidRDefault="0018073C" w:rsidP="00AE099B">
      <w:pPr>
        <w:spacing w:after="0" w:line="276" w:lineRule="auto"/>
        <w:ind w:left="1440" w:right="720"/>
        <w:jc w:val="both"/>
        <w:rPr>
          <w:rFonts w:asciiTheme="majorHAnsi" w:hAnsiTheme="majorHAnsi" w:cstheme="majorHAnsi"/>
          <w:sz w:val="24"/>
          <w:szCs w:val="24"/>
        </w:rPr>
      </w:pPr>
    </w:p>
    <w:p w14:paraId="39C60AF4" w14:textId="77777777" w:rsidR="0018073C" w:rsidRPr="00AE6A8C" w:rsidRDefault="0018073C" w:rsidP="00AE099B">
      <w:pPr>
        <w:spacing w:after="0" w:line="276" w:lineRule="auto"/>
        <w:ind w:left="1440" w:right="720"/>
        <w:jc w:val="both"/>
        <w:rPr>
          <w:rFonts w:asciiTheme="majorHAnsi" w:hAnsiTheme="majorHAnsi" w:cstheme="majorHAnsi"/>
          <w:sz w:val="24"/>
          <w:szCs w:val="24"/>
        </w:rPr>
      </w:pP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B49EDF2" w14:textId="4BE97BD7" w:rsidR="00167013" w:rsidRPr="00EC4210" w:rsidRDefault="00A270E2" w:rsidP="00167013">
      <w:pPr>
        <w:spacing w:after="0" w:line="276" w:lineRule="auto"/>
        <w:jc w:val="both"/>
        <w:rPr>
          <w:rFonts w:asciiTheme="majorHAnsi" w:hAnsiTheme="majorHAnsi" w:cstheme="majorHAnsi"/>
          <w:b/>
          <w:sz w:val="28"/>
          <w:szCs w:val="28"/>
        </w:rPr>
      </w:pPr>
      <w:r>
        <w:rPr>
          <w:rFonts w:asciiTheme="majorHAnsi" w:hAnsiTheme="majorHAnsi" w:cstheme="majorHAnsi"/>
          <w:b/>
          <w:sz w:val="28"/>
          <w:szCs w:val="28"/>
        </w:rPr>
        <w:lastRenderedPageBreak/>
        <w:t xml:space="preserve">AKCIONI </w:t>
      </w:r>
      <w:r w:rsidR="00167013" w:rsidRPr="00EC4210">
        <w:rPr>
          <w:rFonts w:asciiTheme="majorHAnsi" w:hAnsiTheme="majorHAnsi" w:cstheme="majorHAnsi"/>
          <w:b/>
          <w:sz w:val="28"/>
          <w:szCs w:val="28"/>
        </w:rPr>
        <w:t xml:space="preserve">PLAN </w:t>
      </w:r>
      <w:r w:rsidR="007B0A47" w:rsidRPr="00EC4210">
        <w:rPr>
          <w:rFonts w:asciiTheme="majorHAnsi" w:hAnsiTheme="majorHAnsi" w:cstheme="majorHAnsi"/>
          <w:b/>
          <w:sz w:val="28"/>
          <w:szCs w:val="28"/>
        </w:rPr>
        <w:t>ZA TRANSPARENTNOST</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25EC8317" w:rsidR="00167013" w:rsidRPr="00AE6A8C" w:rsidRDefault="00AC1EBC"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Akcioni Plan</w:t>
      </w:r>
      <w:r>
        <w:rPr>
          <w:rStyle w:val="Emphasis"/>
          <w:rFonts w:asciiTheme="majorHAnsi" w:hAnsiTheme="majorHAnsi" w:cstheme="majorHAnsi"/>
          <w:i w:val="0"/>
          <w:sz w:val="24"/>
          <w:szCs w:val="24"/>
        </w:rPr>
        <w:t xml:space="preserve"> </w:t>
      </w:r>
      <w:r w:rsidRPr="00AE6A8C">
        <w:rPr>
          <w:rStyle w:val="Emphasis"/>
          <w:rFonts w:asciiTheme="majorHAnsi" w:hAnsiTheme="majorHAnsi" w:cstheme="majorHAnsi"/>
          <w:i w:val="0"/>
          <w:sz w:val="24"/>
          <w:szCs w:val="24"/>
        </w:rPr>
        <w:t xml:space="preserve">za </w:t>
      </w:r>
      <w:r w:rsidR="00167013" w:rsidRPr="00AE6A8C">
        <w:rPr>
          <w:rStyle w:val="Emphasis"/>
          <w:rFonts w:asciiTheme="majorHAnsi" w:hAnsiTheme="majorHAnsi" w:cstheme="majorHAnsi"/>
          <w:i w:val="0"/>
          <w:sz w:val="24"/>
          <w:szCs w:val="24"/>
        </w:rPr>
        <w:t>Opštinsk</w:t>
      </w:r>
      <w:r>
        <w:rPr>
          <w:rStyle w:val="Emphasis"/>
          <w:rFonts w:asciiTheme="majorHAnsi" w:hAnsiTheme="majorHAnsi" w:cstheme="majorHAnsi"/>
          <w:i w:val="0"/>
          <w:sz w:val="24"/>
          <w:szCs w:val="24"/>
        </w:rPr>
        <w:t>u</w:t>
      </w:r>
      <w:r w:rsidR="00167013" w:rsidRPr="00AE6A8C">
        <w:rPr>
          <w:rStyle w:val="Emphasis"/>
          <w:rFonts w:asciiTheme="majorHAnsi" w:hAnsiTheme="majorHAnsi" w:cstheme="majorHAnsi"/>
          <w:i w:val="0"/>
          <w:sz w:val="24"/>
          <w:szCs w:val="24"/>
        </w:rPr>
        <w:t xml:space="preserve"> </w:t>
      </w:r>
      <w:r>
        <w:rPr>
          <w:rStyle w:val="Emphasis"/>
          <w:rFonts w:asciiTheme="majorHAnsi" w:hAnsiTheme="majorHAnsi" w:cstheme="majorHAnsi"/>
          <w:i w:val="0"/>
          <w:sz w:val="24"/>
          <w:szCs w:val="24"/>
        </w:rPr>
        <w:t>T</w:t>
      </w:r>
      <w:r w:rsidR="00167013" w:rsidRPr="00AE6A8C">
        <w:rPr>
          <w:rStyle w:val="Emphasis"/>
          <w:rFonts w:asciiTheme="majorHAnsi" w:hAnsiTheme="majorHAnsi" w:cstheme="majorHAnsi"/>
          <w:i w:val="0"/>
          <w:sz w:val="24"/>
          <w:szCs w:val="24"/>
        </w:rPr>
        <w:t>ransparentnost ima za cilj da omogući javnosti lak pristup praćenju i implementaciji politika od strane opštinskih organa, uključujući:</w:t>
      </w:r>
      <w:r w:rsidR="00167013"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brzo informisanje, dostupni podaci, objavljivanje svih normativnih akata i dokumenata od javnog interesa, kao i povećane mogućnosti za učešće građana u procesima donošenja odluka.</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67F4BEF3"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 xml:space="preserve">Administrativno </w:t>
      </w:r>
      <w:r w:rsidR="00316671">
        <w:rPr>
          <w:rFonts w:asciiTheme="majorHAnsi" w:hAnsiTheme="majorHAnsi" w:cstheme="majorHAnsi"/>
          <w:sz w:val="24"/>
          <w:szCs w:val="24"/>
        </w:rPr>
        <w:t>Uputstvo</w:t>
      </w:r>
      <w:r w:rsidRPr="00AE6A8C">
        <w:rPr>
          <w:rFonts w:asciiTheme="majorHAnsi" w:hAnsiTheme="majorHAnsi" w:cstheme="majorHAnsi"/>
          <w:sz w:val="24"/>
          <w:szCs w:val="24"/>
        </w:rPr>
        <w:t xml:space="preserve"> (</w:t>
      </w:r>
      <w:r w:rsidR="003319A7">
        <w:rPr>
          <w:rFonts w:asciiTheme="majorHAnsi" w:hAnsiTheme="majorHAnsi" w:cstheme="majorHAnsi"/>
          <w:sz w:val="24"/>
          <w:szCs w:val="24"/>
        </w:rPr>
        <w:t>MALS</w:t>
      </w:r>
      <w:r w:rsidRPr="00AE6A8C">
        <w:rPr>
          <w:rFonts w:asciiTheme="majorHAnsi" w:hAnsiTheme="majorHAnsi" w:cstheme="majorHAnsi"/>
          <w:sz w:val="24"/>
          <w:szCs w:val="24"/>
        </w:rPr>
        <w:t xml:space="preserve">) BR. 04/2023 o otvorenoj upravi u opštinama, u članu 42, utvrđuje obavezu opština da izrade četvorogodišnji (4) godišnji akcioni plan transparentnosti. Ovaj plan treba da uključi akcije koje promovišu: sastanke Skupštine </w:t>
      </w:r>
      <w:r w:rsidR="00057C04">
        <w:rPr>
          <w:rFonts w:asciiTheme="majorHAnsi" w:hAnsiTheme="majorHAnsi" w:cstheme="majorHAnsi"/>
          <w:sz w:val="24"/>
          <w:szCs w:val="24"/>
        </w:rPr>
        <w:t>Opštine</w:t>
      </w:r>
      <w:r w:rsidRPr="00AE6A8C">
        <w:rPr>
          <w:rFonts w:asciiTheme="majorHAnsi" w:hAnsiTheme="majorHAnsi" w:cstheme="majorHAnsi"/>
          <w:sz w:val="24"/>
          <w:szCs w:val="24"/>
        </w:rPr>
        <w:t xml:space="preserve">; Odbori; Javni sastanci; Konsultativni sastanci za nacrte akata; Transparentnost u planiranju i korišćenju budžeta </w:t>
      </w:r>
      <w:r w:rsidR="00057C04">
        <w:rPr>
          <w:rFonts w:asciiTheme="majorHAnsi" w:hAnsiTheme="majorHAnsi" w:cstheme="majorHAnsi"/>
          <w:sz w:val="24"/>
          <w:szCs w:val="24"/>
        </w:rPr>
        <w:t>Opštine</w:t>
      </w:r>
      <w:r w:rsidRPr="00AE6A8C">
        <w:rPr>
          <w:rFonts w:asciiTheme="majorHAnsi" w:hAnsiTheme="majorHAnsi" w:cstheme="majorHAnsi"/>
          <w:sz w:val="24"/>
          <w:szCs w:val="24"/>
        </w:rPr>
        <w:t>; Brz pristup uslugama; Transparentne procedure nabavke; Procedure zapošljavanja; Ažuriranje dnevnih aktivnosti na službenoj web stranici; Aktivno uključivanje građana u donošenje odluka itd.</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2EE8DCE"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Akcioni </w:t>
      </w:r>
      <w:r w:rsidR="00575E88">
        <w:rPr>
          <w:rFonts w:asciiTheme="majorHAnsi" w:hAnsiTheme="majorHAnsi" w:cstheme="majorHAnsi"/>
          <w:b/>
          <w:sz w:val="24"/>
          <w:szCs w:val="24"/>
        </w:rPr>
        <w:t>P</w:t>
      </w:r>
      <w:r w:rsidRPr="00AE6A8C">
        <w:rPr>
          <w:rFonts w:asciiTheme="majorHAnsi" w:hAnsiTheme="majorHAnsi" w:cstheme="majorHAnsi"/>
          <w:b/>
          <w:sz w:val="24"/>
          <w:szCs w:val="24"/>
        </w:rPr>
        <w:t>lan transparentnosti omogućava:</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Povezivanje planiranja sa informacionim sistemima kako bi pretpostavke organa uprave tokom razvoja politike bile verifikovane i legitimisane;</w:t>
      </w:r>
    </w:p>
    <w:p w14:paraId="3C846D20" w14:textId="2D31BD4A"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Aktivno i kontinuirano uključivanje građana i civilnog društva u donošenje odluka i politika;</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Rezultati rada opština treba da budu merljivi, kvalitetni i u službi opšteg interesa građana.</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660576A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Akcioni </w:t>
      </w:r>
      <w:r w:rsidR="004B6A2B">
        <w:rPr>
          <w:rFonts w:asciiTheme="majorHAnsi" w:hAnsiTheme="majorHAnsi" w:cstheme="majorHAnsi"/>
          <w:b/>
          <w:sz w:val="24"/>
          <w:szCs w:val="24"/>
        </w:rPr>
        <w:t>P</w:t>
      </w:r>
      <w:r w:rsidRPr="00AE6A8C">
        <w:rPr>
          <w:rFonts w:asciiTheme="majorHAnsi" w:hAnsiTheme="majorHAnsi" w:cstheme="majorHAnsi"/>
          <w:b/>
          <w:sz w:val="24"/>
          <w:szCs w:val="24"/>
        </w:rPr>
        <w:t xml:space="preserve">lan za </w:t>
      </w:r>
      <w:r w:rsidR="004B6A2B">
        <w:rPr>
          <w:rFonts w:asciiTheme="majorHAnsi" w:hAnsiTheme="majorHAnsi" w:cstheme="majorHAnsi"/>
          <w:b/>
          <w:sz w:val="24"/>
          <w:szCs w:val="24"/>
        </w:rPr>
        <w:t>T</w:t>
      </w:r>
      <w:r w:rsidRPr="00AE6A8C">
        <w:rPr>
          <w:rFonts w:asciiTheme="majorHAnsi" w:hAnsiTheme="majorHAnsi" w:cstheme="majorHAnsi"/>
          <w:b/>
          <w:sz w:val="24"/>
          <w:szCs w:val="24"/>
        </w:rPr>
        <w:t xml:space="preserve">ransparentnost </w:t>
      </w:r>
      <w:r w:rsidR="004B6A2B">
        <w:rPr>
          <w:rFonts w:asciiTheme="majorHAnsi" w:hAnsiTheme="majorHAnsi" w:cstheme="majorHAnsi"/>
          <w:b/>
          <w:sz w:val="24"/>
          <w:szCs w:val="24"/>
        </w:rPr>
        <w:t>na specifi</w:t>
      </w:r>
      <w:r w:rsidR="004B6A2B">
        <w:rPr>
          <w:rFonts w:asciiTheme="majorHAnsi" w:hAnsiTheme="majorHAnsi" w:cstheme="majorHAnsi"/>
          <w:b/>
          <w:sz w:val="24"/>
          <w:szCs w:val="24"/>
          <w:lang w:val="sr-Latn-RS"/>
        </w:rPr>
        <w:t xml:space="preserve">čan način </w:t>
      </w:r>
      <w:r w:rsidRPr="00AE6A8C">
        <w:rPr>
          <w:rFonts w:asciiTheme="majorHAnsi" w:hAnsiTheme="majorHAnsi" w:cstheme="majorHAnsi"/>
          <w:b/>
          <w:sz w:val="24"/>
          <w:szCs w:val="24"/>
        </w:rPr>
        <w:t>doprinosi</w:t>
      </w:r>
      <w:r w:rsidR="004B6A2B">
        <w:rPr>
          <w:rFonts w:asciiTheme="majorHAnsi" w:hAnsiTheme="majorHAnsi" w:cstheme="majorHAnsi"/>
          <w:b/>
          <w:sz w:val="24"/>
          <w:szCs w:val="24"/>
        </w:rPr>
        <w:t xml:space="preserve"> da</w:t>
      </w:r>
      <w:r w:rsidRPr="00AE6A8C">
        <w:rPr>
          <w:rFonts w:asciiTheme="majorHAnsi" w:hAnsiTheme="majorHAnsi" w:cstheme="majorHAnsi"/>
          <w:b/>
          <w:sz w:val="24"/>
          <w:szCs w:val="24"/>
        </w:rPr>
        <w:t>:</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7AD89538"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Opština treba da blagovremeno identifikuje prioritete za koje su potrebne informacije, kao i uključivanje građana ili interesnih grupa;</w:t>
      </w:r>
    </w:p>
    <w:p w14:paraId="27EC74FD" w14:textId="61E17596"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Identifikovati metode, alate i tehnike za konsultacije i uključivanje građana;</w:t>
      </w:r>
    </w:p>
    <w:p w14:paraId="768A85F4" w14:textId="2168D93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Izbjegnite praksu izrade dokumenata bez jasnih informacija i uz neprihvatljive troškove;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Stvaranje transparentnog i odgovornog internog okruženja, podsticanje suodgovornosti svih zaposlenih u procesu razvoja, implementacije i praćenja politike;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Održavanje koherentnog sistema sa svim zainteresovanim stranama kako bi se osigurala usklađenost sa zakonskim zahtjevima i standardima;</w:t>
      </w:r>
    </w:p>
    <w:p w14:paraId="4893F280" w14:textId="4E6268D3"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Uticaj na ponašanje opštinskih službenika </w:t>
      </w:r>
      <w:r w:rsidR="00D53E1D" w:rsidRPr="00AE6A8C">
        <w:rPr>
          <w:rFonts w:asciiTheme="majorHAnsi" w:hAnsiTheme="majorHAnsi" w:cstheme="majorHAnsi"/>
          <w:sz w:val="24"/>
          <w:szCs w:val="24"/>
        </w:rPr>
        <w:t>kako bi preduzete radnje pokazale zakonitost i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51D605A7" w:rsidR="00167013" w:rsidRDefault="00482812" w:rsidP="00167013">
      <w:pPr>
        <w:spacing w:after="0" w:line="276" w:lineRule="auto"/>
        <w:jc w:val="both"/>
        <w:rPr>
          <w:rStyle w:val="Emphasis"/>
          <w:rFonts w:asciiTheme="majorHAnsi" w:hAnsiTheme="majorHAnsi" w:cstheme="majorHAnsi"/>
          <w:i w:val="0"/>
          <w:sz w:val="24"/>
          <w:szCs w:val="24"/>
        </w:rPr>
      </w:pPr>
      <w:r>
        <w:rPr>
          <w:rFonts w:asciiTheme="majorHAnsi" w:hAnsiTheme="majorHAnsi" w:cstheme="majorHAnsi"/>
          <w:sz w:val="24"/>
          <w:szCs w:val="24"/>
        </w:rPr>
        <w:t>Sprovođenje</w:t>
      </w:r>
      <w:r w:rsidR="00C62646">
        <w:rPr>
          <w:rFonts w:asciiTheme="majorHAnsi" w:hAnsiTheme="majorHAnsi" w:cstheme="majorHAnsi"/>
          <w:sz w:val="24"/>
          <w:szCs w:val="24"/>
        </w:rPr>
        <w:t xml:space="preserve"> Akcionog plana za transparentnost će se kontinuirano pratiti kroz relevantne mehanizme i volju</w:t>
      </w:r>
      <w:r w:rsidR="00167013" w:rsidRPr="00AE6A8C">
        <w:rPr>
          <w:rFonts w:asciiTheme="majorHAnsi" w:hAnsiTheme="majorHAnsi" w:cstheme="majorHAnsi"/>
          <w:i/>
          <w:sz w:val="24"/>
          <w:szCs w:val="24"/>
        </w:rPr>
        <w:t xml:space="preserve"> </w:t>
      </w:r>
      <w:r w:rsidR="00167013" w:rsidRPr="00AE6A8C">
        <w:rPr>
          <w:rFonts w:asciiTheme="majorHAnsi" w:hAnsiTheme="majorHAnsi" w:cstheme="majorHAnsi"/>
          <w:sz w:val="24"/>
          <w:szCs w:val="24"/>
        </w:rPr>
        <w:t xml:space="preserve">periodično se revidira u skladu sa aktivnostima </w:t>
      </w:r>
      <w:r w:rsidR="00057C04">
        <w:rPr>
          <w:rFonts w:asciiTheme="majorHAnsi" w:hAnsiTheme="majorHAnsi" w:cstheme="majorHAnsi"/>
          <w:sz w:val="24"/>
          <w:szCs w:val="24"/>
        </w:rPr>
        <w:t>Opštine</w:t>
      </w:r>
      <w:r w:rsidR="00167013" w:rsidRPr="00AE6A8C">
        <w:rPr>
          <w:rFonts w:asciiTheme="majorHAnsi" w:hAnsiTheme="majorHAnsi" w:cstheme="majorHAnsi"/>
          <w:sz w:val="24"/>
          <w:szCs w:val="24"/>
        </w:rPr>
        <w:t xml:space="preserve">. Plan će jasno rezimirati transparentnost opštinskih organa, objavljivanje podzakonskih akata, </w:t>
      </w:r>
      <w:r w:rsidR="00167013" w:rsidRPr="00AE6A8C">
        <w:rPr>
          <w:rStyle w:val="Emphasis"/>
          <w:rFonts w:asciiTheme="majorHAnsi" w:hAnsiTheme="majorHAnsi" w:cstheme="majorHAnsi"/>
          <w:i w:val="0"/>
          <w:sz w:val="24"/>
          <w:szCs w:val="24"/>
        </w:rPr>
        <w:t xml:space="preserve">opštinskih propisa, </w:t>
      </w:r>
      <w:r w:rsidR="00167013" w:rsidRPr="00AE6A8C">
        <w:rPr>
          <w:rStyle w:val="Emphasis"/>
          <w:rFonts w:asciiTheme="majorHAnsi" w:hAnsiTheme="majorHAnsi" w:cstheme="majorHAnsi"/>
          <w:i w:val="0"/>
          <w:sz w:val="24"/>
          <w:szCs w:val="24"/>
        </w:rPr>
        <w:lastRenderedPageBreak/>
        <w:t xml:space="preserve">strateških dokumenata, odluka </w:t>
      </w:r>
      <w:r w:rsidR="006C2F35">
        <w:rPr>
          <w:rStyle w:val="Emphasis"/>
          <w:rFonts w:asciiTheme="majorHAnsi" w:hAnsiTheme="majorHAnsi" w:cstheme="majorHAnsi"/>
          <w:i w:val="0"/>
          <w:sz w:val="24"/>
          <w:szCs w:val="24"/>
        </w:rPr>
        <w:t>Predsednika Opštine</w:t>
      </w:r>
      <w:r w:rsidR="00167013" w:rsidRPr="00AE6A8C">
        <w:rPr>
          <w:rStyle w:val="Emphasis"/>
          <w:rFonts w:asciiTheme="majorHAnsi" w:hAnsiTheme="majorHAnsi" w:cstheme="majorHAnsi"/>
          <w:i w:val="0"/>
          <w:sz w:val="24"/>
          <w:szCs w:val="24"/>
        </w:rPr>
        <w:t xml:space="preserve">, najave aktivnosti Skupštine </w:t>
      </w:r>
      <w:r w:rsidR="00057C04">
        <w:rPr>
          <w:rStyle w:val="Emphasis"/>
          <w:rFonts w:asciiTheme="majorHAnsi" w:hAnsiTheme="majorHAnsi" w:cstheme="majorHAnsi"/>
          <w:i w:val="0"/>
          <w:sz w:val="24"/>
          <w:szCs w:val="24"/>
        </w:rPr>
        <w:t>Opštine</w:t>
      </w:r>
      <w:r w:rsidR="00167013" w:rsidRPr="00AE6A8C">
        <w:rPr>
          <w:rStyle w:val="Emphasis"/>
          <w:rFonts w:asciiTheme="majorHAnsi" w:hAnsiTheme="majorHAnsi" w:cstheme="majorHAnsi"/>
          <w:i w:val="0"/>
          <w:sz w:val="24"/>
          <w:szCs w:val="24"/>
        </w:rPr>
        <w:t>, javnih sastanaka, transparentnost budžeta, javne nabavke, sprovođenje standarda konsultacija, pristup javnim dokumentima itd.</w:t>
      </w:r>
    </w:p>
    <w:p w14:paraId="103FF871" w14:textId="012AB49D" w:rsidR="0072243C" w:rsidRDefault="0072243C" w:rsidP="00167013">
      <w:pPr>
        <w:spacing w:after="0" w:line="276" w:lineRule="auto"/>
        <w:jc w:val="both"/>
        <w:rPr>
          <w:rStyle w:val="Emphasis"/>
          <w:rFonts w:asciiTheme="majorHAnsi" w:hAnsiTheme="majorHAnsi" w:cstheme="majorHAnsi"/>
          <w:i w:val="0"/>
          <w:sz w:val="24"/>
          <w:szCs w:val="24"/>
        </w:rPr>
      </w:pPr>
    </w:p>
    <w:p w14:paraId="5E5F88EE" w14:textId="77777777" w:rsidR="0072243C" w:rsidRDefault="0072243C" w:rsidP="00167013">
      <w:pPr>
        <w:spacing w:after="0" w:line="276" w:lineRule="auto"/>
        <w:jc w:val="both"/>
        <w:rPr>
          <w:rStyle w:val="Emphasis"/>
          <w:rFonts w:asciiTheme="majorHAnsi" w:hAnsiTheme="majorHAnsi" w:cstheme="majorHAnsi"/>
          <w:i w:val="0"/>
          <w:sz w:val="24"/>
          <w:szCs w:val="24"/>
        </w:rPr>
      </w:pPr>
    </w:p>
    <w:p w14:paraId="314492E5" w14:textId="77777777" w:rsidR="00013400" w:rsidRPr="00493645" w:rsidRDefault="00013400" w:rsidP="00167013">
      <w:pPr>
        <w:spacing w:after="0" w:line="276" w:lineRule="auto"/>
        <w:jc w:val="both"/>
        <w:rPr>
          <w:rFonts w:asciiTheme="majorHAnsi" w:hAnsiTheme="majorHAnsi" w:cstheme="majorHAnsi"/>
          <w:iCs/>
          <w:sz w:val="24"/>
          <w:szCs w:val="24"/>
        </w:rPr>
      </w:pP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007954" w:rsidRDefault="00167013" w:rsidP="00167013">
      <w:pPr>
        <w:pStyle w:val="Heading1"/>
        <w:spacing w:before="0" w:line="276" w:lineRule="auto"/>
        <w:rPr>
          <w:b/>
          <w:color w:val="auto"/>
          <w:sz w:val="28"/>
          <w:u w:val="single"/>
        </w:rPr>
      </w:pPr>
      <w:r w:rsidRPr="00007954">
        <w:rPr>
          <w:b/>
          <w:color w:val="auto"/>
          <w:sz w:val="28"/>
          <w:u w:val="single"/>
        </w:rPr>
        <w:t>Transparentnost kao princip dobrog upravljanja</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7E786817"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U funkcionalnom demokratskom sistemu, informisanje i inkluzija moraju biti vitalni segment javne uprave. Transparentnost je ključna komponenta demokratskog upravljanja, koja zahtijeva širok spektar institucionalnih akcija, kako u procesu kreiranja politike, tako iu fazi implementacije i </w:t>
      </w:r>
      <w:r w:rsidR="00705D14">
        <w:rPr>
          <w:rFonts w:asciiTheme="majorHAnsi" w:hAnsiTheme="majorHAnsi" w:cstheme="majorHAnsi"/>
          <w:sz w:val="24"/>
          <w:szCs w:val="24"/>
        </w:rPr>
        <w:t>izvešt</w:t>
      </w:r>
      <w:r w:rsidRPr="00AE6A8C">
        <w:rPr>
          <w:rFonts w:asciiTheme="majorHAnsi" w:hAnsiTheme="majorHAnsi" w:cstheme="majorHAnsi"/>
          <w:sz w:val="24"/>
          <w:szCs w:val="24"/>
        </w:rPr>
        <w:t xml:space="preserve">avanja. Važnost transparentnosti utiče na brojne aspekte uključujući ekonomsku i finansijsku održivost, dobro upravljanje, kao i cjelokupni sistem državne uprave. Načelo javnosti i transparentnosti znači da svako ima pravo znati razloge za određenu odluku ili administrativnu radnju. </w:t>
      </w:r>
      <w:r w:rsidR="00DE68A9" w:rsidRPr="009D466F">
        <w:rPr>
          <w:rStyle w:val="NoSpacingChar"/>
          <w:rFonts w:asciiTheme="majorHAnsi" w:hAnsiTheme="majorHAnsi" w:cstheme="majorHAnsi"/>
          <w:sz w:val="24"/>
          <w:szCs w:val="24"/>
        </w:rPr>
        <w:t xml:space="preserve">Ovaj princip osigurava otvorenost uprave prema društvu, omogućavajući </w:t>
      </w:r>
      <w:r w:rsidR="00DE68A9" w:rsidRPr="009D466F">
        <w:rPr>
          <w:rFonts w:asciiTheme="majorHAnsi" w:hAnsiTheme="majorHAnsi" w:cstheme="majorHAnsi"/>
          <w:sz w:val="24"/>
          <w:szCs w:val="24"/>
        </w:rPr>
        <w:t xml:space="preserve">informisanje </w:t>
      </w:r>
      <w:r w:rsidRPr="009D466F">
        <w:rPr>
          <w:rStyle w:val="NoSpacingChar"/>
          <w:rFonts w:asciiTheme="majorHAnsi" w:hAnsiTheme="majorHAnsi" w:cstheme="majorHAnsi"/>
          <w:sz w:val="24"/>
          <w:szCs w:val="24"/>
        </w:rPr>
        <w:t>o njenom radu na različite načine i nivoe. Ovo načelo može biti ograničeno samo u slučajevima utvrđenim zakonodavstvom svake zemlje.</w:t>
      </w:r>
      <w:r w:rsidRPr="00E65CBE">
        <w:rPr>
          <w:rStyle w:val="NoSpacingChar"/>
          <w:rFonts w:asciiTheme="majorHAnsi" w:hAnsiTheme="majorHAnsi" w:cstheme="majorHAnsi"/>
          <w:b/>
          <w:sz w:val="24"/>
          <w:szCs w:val="24"/>
        </w:rPr>
        <w:t xml:space="preserve"> </w:t>
      </w:r>
      <w:r w:rsidRPr="00AE6A8C">
        <w:rPr>
          <w:rFonts w:asciiTheme="majorHAnsi" w:hAnsiTheme="majorHAnsi" w:cstheme="majorHAnsi"/>
          <w:sz w:val="24"/>
          <w:szCs w:val="24"/>
        </w:rPr>
        <w:t>Otvorenost i transparentnost takođe su neophodni instrumenti za vladavinu prava, jednakost pred zakonom i odgovornost. Kao opšte pravilo, ponašanje javne uprave treba da bude transparentno i otvoreno, iako lični podaci ne bi trebalo da se otkrivaju trećim licima.</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24F8369D"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Transparentnost je jedno od najvažnijih pitanja u procesu demokratizacije država i dobrog upravljanja. To je omogućeno mehanizmima i inicijativama otvorene vlade, koje osiguravaju da su prednosti transparentnosti u mnogim aspektima, uključujući: bolje upravljanje, bolje donošenje odluka, veće po</w:t>
      </w:r>
      <w:r w:rsidR="00F808F0">
        <w:rPr>
          <w:rFonts w:asciiTheme="majorHAnsi" w:hAnsiTheme="majorHAnsi" w:cstheme="majorHAnsi"/>
          <w:sz w:val="24"/>
          <w:szCs w:val="24"/>
        </w:rPr>
        <w:t>ve</w:t>
      </w:r>
      <w:r w:rsidRPr="00AE6A8C">
        <w:rPr>
          <w:rFonts w:asciiTheme="majorHAnsi" w:hAnsiTheme="majorHAnsi" w:cstheme="majorHAnsi"/>
          <w:sz w:val="24"/>
          <w:szCs w:val="24"/>
        </w:rPr>
        <w:t>renje javnosti, smanjenu korupciju i efikasnije javne usluge. Transparentnost uključuje pravila o pravima kreiranja, čuvanja, pristupa i obrade informacija, koje se mogu koristiti tokom procesa donošenja odluka, ali i za opšte potrebe informacija. Štaviše, u širem smislu, transparentnost nije samo informacija, već uključuje niz procesa i akcija zasnovanih na: informisanju, komunikaciji, učešću, angažovanju, izgradnji konsenzusa za rešavanje problema, izveštavanju i odgovornosti.</w:t>
      </w:r>
    </w:p>
    <w:p w14:paraId="6596148E" w14:textId="6035EEBA" w:rsidR="00167013" w:rsidRDefault="00167013" w:rsidP="00167013">
      <w:pPr>
        <w:spacing w:after="0" w:line="276" w:lineRule="auto"/>
      </w:pPr>
    </w:p>
    <w:p w14:paraId="10144BCF" w14:textId="77777777" w:rsidR="000823CE" w:rsidRDefault="000823CE" w:rsidP="00167013">
      <w:pPr>
        <w:spacing w:after="0" w:line="276" w:lineRule="auto"/>
      </w:pPr>
    </w:p>
    <w:p w14:paraId="34CCD643" w14:textId="77777777" w:rsidR="00013400" w:rsidRPr="00AE6A8C" w:rsidRDefault="00013400" w:rsidP="00167013">
      <w:pPr>
        <w:spacing w:after="0" w:line="276" w:lineRule="auto"/>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t>Pravni okvir za transparentnost</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75AD0FCD" w:rsidR="00167013"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U skladu sa Ustavom Kosova, usvojen je veliki broj zakona i podzakonskih akata koji regulišu oblast transparentnosti. Zakon o lokalnoj samoupravi usvojen je 2008. godine od strane Skupštine Republike Kosovo i deo je grupe zakona od vitalnog značaja za državu. Sadržaj ovog zakona </w:t>
      </w:r>
      <w:r w:rsidRPr="00AE6A8C">
        <w:rPr>
          <w:rFonts w:asciiTheme="majorHAnsi" w:hAnsiTheme="majorHAnsi" w:cstheme="majorHAnsi"/>
          <w:sz w:val="24"/>
          <w:szCs w:val="24"/>
        </w:rPr>
        <w:lastRenderedPageBreak/>
        <w:t xml:space="preserve">odražava principe Evropske povelje o lokalnoj samoupravi, koja predviđa posebne mehanizme za informisanje, učešće i zastupanje prava građana, a posebno prava nevećinskih zajednica. Ovim zakonom je propisano da Skupština </w:t>
      </w:r>
      <w:r w:rsidR="00057C04">
        <w:rPr>
          <w:rFonts w:asciiTheme="majorHAnsi" w:hAnsiTheme="majorHAnsi" w:cstheme="majorHAnsi"/>
          <w:sz w:val="24"/>
          <w:szCs w:val="24"/>
        </w:rPr>
        <w:t>Opštine</w:t>
      </w:r>
      <w:r w:rsidRPr="00AE6A8C">
        <w:rPr>
          <w:rFonts w:asciiTheme="majorHAnsi" w:hAnsiTheme="majorHAnsi" w:cstheme="majorHAnsi"/>
          <w:sz w:val="24"/>
          <w:szCs w:val="24"/>
        </w:rPr>
        <w:t xml:space="preserve"> donosi opštinski propis kojim se promoviše transparentnost zakonodavnih, izvršnih i upravnih organa </w:t>
      </w:r>
      <w:r w:rsidR="00057C04">
        <w:rPr>
          <w:rFonts w:asciiTheme="majorHAnsi" w:hAnsiTheme="majorHAnsi" w:cstheme="majorHAnsi"/>
          <w:sz w:val="24"/>
          <w:szCs w:val="24"/>
        </w:rPr>
        <w:t>Opštine</w:t>
      </w:r>
      <w:r w:rsidRPr="00AE6A8C">
        <w:rPr>
          <w:rFonts w:asciiTheme="majorHAnsi" w:hAnsiTheme="majorHAnsi" w:cstheme="majorHAnsi"/>
          <w:sz w:val="24"/>
          <w:szCs w:val="24"/>
        </w:rPr>
        <w:t xml:space="preserve">, povećava učešće javnosti u odlučivanju na lokalnom nivou i olakšava pristup javnosti zvaničnim dokumentima </w:t>
      </w:r>
      <w:r w:rsidR="00057C04">
        <w:rPr>
          <w:rFonts w:asciiTheme="majorHAnsi" w:hAnsiTheme="majorHAnsi" w:cstheme="majorHAnsi"/>
          <w:sz w:val="24"/>
          <w:szCs w:val="24"/>
        </w:rPr>
        <w:t>Opštine</w:t>
      </w:r>
      <w:r w:rsidRPr="00AE6A8C">
        <w:rPr>
          <w:rFonts w:asciiTheme="majorHAnsi" w:hAnsiTheme="majorHAnsi" w:cstheme="majorHAnsi"/>
          <w:sz w:val="24"/>
          <w:szCs w:val="24"/>
        </w:rPr>
        <w:t>. Pored toga, kroz značajan broj podzakonskih akata definisane su procedure za implementaciju brojnih pravnih institucija za transparentnost, utvrđeni su odgovorni službenici, oblici i tehnike transparentnosti, kao i proceduralni rokovi. Generalno, zakonski okvir reguliše obaveze organa državne uprave u oblasti transparentnosti, a posebno organa vlasti, kroz sledeće akte:</w:t>
      </w:r>
    </w:p>
    <w:p w14:paraId="0B440FE1" w14:textId="77777777" w:rsidR="000823CE" w:rsidRPr="00AE6A8C" w:rsidRDefault="000823CE" w:rsidP="00167013">
      <w:pPr>
        <w:spacing w:after="0" w:line="276" w:lineRule="auto"/>
        <w:jc w:val="both"/>
        <w:rPr>
          <w:rFonts w:asciiTheme="majorHAnsi" w:hAnsiTheme="majorHAnsi" w:cstheme="majorHAnsi"/>
          <w:sz w:val="24"/>
          <w:szCs w:val="24"/>
        </w:rPr>
      </w:pP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4A292915"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 xml:space="preserve">Zakon br. 03/L-040 o </w:t>
      </w:r>
      <w:r w:rsidR="000F43CD" w:rsidRPr="00AE6A8C">
        <w:rPr>
          <w:rFonts w:asciiTheme="majorHAnsi" w:hAnsiTheme="majorHAnsi" w:cstheme="majorHAnsi"/>
          <w:sz w:val="24"/>
          <w:szCs w:val="24"/>
          <w:lang w:eastAsia="sq-AL"/>
        </w:rPr>
        <w:t>Lokalnoj Samoupravi</w:t>
      </w:r>
      <w:r w:rsidRPr="00AE6A8C">
        <w:rPr>
          <w:rFonts w:asciiTheme="majorHAnsi" w:hAnsiTheme="majorHAnsi" w:cstheme="majorHAnsi"/>
          <w:sz w:val="24"/>
          <w:szCs w:val="24"/>
          <w:lang w:eastAsia="sq-AL"/>
        </w:rPr>
        <w:t>;</w:t>
      </w:r>
    </w:p>
    <w:p w14:paraId="0B042720" w14:textId="3B583061"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 xml:space="preserve">Zakon br. 06/L-081 o </w:t>
      </w:r>
      <w:r w:rsidR="000F43CD" w:rsidRPr="00AE6A8C">
        <w:rPr>
          <w:rFonts w:asciiTheme="majorHAnsi" w:hAnsiTheme="majorHAnsi" w:cstheme="majorHAnsi"/>
          <w:kern w:val="24"/>
          <w:sz w:val="24"/>
          <w:szCs w:val="24"/>
          <w:lang w:eastAsia="sq-AL"/>
        </w:rPr>
        <w:t>Pristupu Javnim Dokumentima</w:t>
      </w:r>
      <w:r w:rsidRPr="00AE6A8C">
        <w:rPr>
          <w:rFonts w:asciiTheme="majorHAnsi" w:hAnsiTheme="majorHAnsi" w:cstheme="majorHAnsi"/>
          <w:kern w:val="24"/>
          <w:sz w:val="24"/>
          <w:szCs w:val="24"/>
          <w:lang w:eastAsia="sq-AL"/>
        </w:rPr>
        <w:t>;</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Zakon br. 06/L-082 o zaštiti ličnih podataka;</w:t>
      </w:r>
      <w:r w:rsidR="00167013" w:rsidRPr="00AE6A8C">
        <w:rPr>
          <w:rStyle w:val="NoSpacingChar"/>
          <w:rFonts w:asciiTheme="majorHAnsi" w:hAnsiTheme="majorHAnsi" w:cstheme="majorHAnsi"/>
          <w:sz w:val="24"/>
          <w:szCs w:val="24"/>
          <w:lang w:eastAsia="sq-AL"/>
        </w:rPr>
        <w:tab/>
      </w:r>
    </w:p>
    <w:p w14:paraId="79828416" w14:textId="062671AD"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 xml:space="preserve">Zakon br. 08/L-175 o </w:t>
      </w:r>
      <w:r w:rsidR="000F43CD" w:rsidRPr="00AE6A8C">
        <w:rPr>
          <w:rFonts w:asciiTheme="majorHAnsi" w:hAnsiTheme="majorHAnsi" w:cstheme="majorHAnsi"/>
          <w:kern w:val="24"/>
          <w:sz w:val="24"/>
          <w:szCs w:val="24"/>
          <w:lang w:eastAsia="sq-AL"/>
        </w:rPr>
        <w:t>Zaštiti Poverljivih Informacija</w:t>
      </w:r>
    </w:p>
    <w:p w14:paraId="38A5A722" w14:textId="3A96A2A4"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 xml:space="preserve">Zakon br. 05/L-031 o </w:t>
      </w:r>
      <w:r w:rsidR="000F43CD" w:rsidRPr="00AE6A8C">
        <w:rPr>
          <w:rFonts w:asciiTheme="majorHAnsi" w:hAnsiTheme="majorHAnsi" w:cstheme="majorHAnsi"/>
          <w:kern w:val="24"/>
          <w:sz w:val="24"/>
          <w:szCs w:val="24"/>
          <w:lang w:eastAsia="sq-AL"/>
        </w:rPr>
        <w:t>Opštem Upravnom Postupku</w:t>
      </w:r>
      <w:r w:rsidRPr="00AE6A8C">
        <w:rPr>
          <w:rFonts w:asciiTheme="majorHAnsi" w:hAnsiTheme="majorHAnsi" w:cstheme="majorHAnsi"/>
          <w:kern w:val="24"/>
          <w:sz w:val="24"/>
          <w:szCs w:val="24"/>
          <w:lang w:eastAsia="sq-AL"/>
        </w:rPr>
        <w:t>;</w:t>
      </w:r>
    </w:p>
    <w:p w14:paraId="6E670BDD" w14:textId="56893E59"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 xml:space="preserve">Administrativno </w:t>
      </w:r>
      <w:r w:rsidR="00316671">
        <w:rPr>
          <w:rFonts w:asciiTheme="majorHAnsi" w:hAnsiTheme="majorHAnsi" w:cstheme="majorHAnsi"/>
          <w:kern w:val="24"/>
          <w:sz w:val="24"/>
          <w:szCs w:val="24"/>
          <w:lang w:val="sq-AL" w:eastAsia="sq-AL"/>
        </w:rPr>
        <w:t>Uputstvo</w:t>
      </w:r>
      <w:r w:rsidRPr="00AE6A8C">
        <w:rPr>
          <w:rFonts w:asciiTheme="majorHAnsi" w:hAnsiTheme="majorHAnsi" w:cstheme="majorHAnsi"/>
          <w:kern w:val="24"/>
          <w:sz w:val="24"/>
          <w:szCs w:val="24"/>
          <w:lang w:val="sq-AL" w:eastAsia="sq-AL"/>
        </w:rPr>
        <w:t xml:space="preserve"> (</w:t>
      </w:r>
      <w:r w:rsidR="003319A7">
        <w:rPr>
          <w:rFonts w:asciiTheme="majorHAnsi" w:hAnsiTheme="majorHAnsi" w:cstheme="majorHAnsi"/>
          <w:kern w:val="24"/>
          <w:sz w:val="24"/>
          <w:szCs w:val="24"/>
          <w:lang w:val="sq-AL" w:eastAsia="sq-AL"/>
        </w:rPr>
        <w:t>MALS</w:t>
      </w:r>
      <w:r w:rsidRPr="00AE6A8C">
        <w:rPr>
          <w:rFonts w:asciiTheme="majorHAnsi" w:hAnsiTheme="majorHAnsi" w:cstheme="majorHAnsi"/>
          <w:kern w:val="24"/>
          <w:sz w:val="24"/>
          <w:szCs w:val="24"/>
          <w:lang w:val="sq-AL" w:eastAsia="sq-AL"/>
        </w:rPr>
        <w:t xml:space="preserve">) br. 04/2023 o </w:t>
      </w:r>
      <w:r w:rsidR="000F43CD" w:rsidRPr="00AE6A8C">
        <w:rPr>
          <w:rFonts w:asciiTheme="majorHAnsi" w:hAnsiTheme="majorHAnsi" w:cstheme="majorHAnsi"/>
          <w:kern w:val="24"/>
          <w:sz w:val="24"/>
          <w:szCs w:val="24"/>
          <w:lang w:val="sq-AL" w:eastAsia="sq-AL"/>
        </w:rPr>
        <w:t xml:space="preserve">Otvorenoj Upravi </w:t>
      </w:r>
      <w:r w:rsidRPr="00AE6A8C">
        <w:rPr>
          <w:rFonts w:asciiTheme="majorHAnsi" w:hAnsiTheme="majorHAnsi" w:cstheme="majorHAnsi"/>
          <w:kern w:val="24"/>
          <w:sz w:val="24"/>
          <w:szCs w:val="24"/>
          <w:lang w:val="sq-AL" w:eastAsia="sq-AL"/>
        </w:rPr>
        <w:t xml:space="preserve">u </w:t>
      </w:r>
      <w:r w:rsidR="000F43CD">
        <w:rPr>
          <w:rFonts w:asciiTheme="majorHAnsi" w:hAnsiTheme="majorHAnsi" w:cstheme="majorHAnsi"/>
          <w:kern w:val="24"/>
          <w:sz w:val="24"/>
          <w:szCs w:val="24"/>
          <w:lang w:val="sq-AL" w:eastAsia="sq-AL"/>
        </w:rPr>
        <w:t>O</w:t>
      </w:r>
      <w:r w:rsidRPr="00AE6A8C">
        <w:rPr>
          <w:rFonts w:asciiTheme="majorHAnsi" w:hAnsiTheme="majorHAnsi" w:cstheme="majorHAnsi"/>
          <w:kern w:val="24"/>
          <w:sz w:val="24"/>
          <w:szCs w:val="24"/>
          <w:lang w:val="sq-AL" w:eastAsia="sq-AL"/>
        </w:rPr>
        <w:t xml:space="preserve">pštinama </w:t>
      </w:r>
      <w:r w:rsidR="00167013" w:rsidRPr="00AE6A8C">
        <w:rPr>
          <w:rFonts w:asciiTheme="majorHAnsi" w:hAnsiTheme="majorHAnsi" w:cstheme="majorHAnsi"/>
          <w:sz w:val="24"/>
          <w:szCs w:val="24"/>
          <w:lang w:val="sq-AL" w:eastAsia="sq-AL"/>
        </w:rPr>
        <w:t>;</w:t>
      </w:r>
    </w:p>
    <w:p w14:paraId="023F0B5C" w14:textId="2D302F1C"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 xml:space="preserve">Administrativno </w:t>
      </w:r>
      <w:r w:rsidR="00316671">
        <w:rPr>
          <w:rFonts w:asciiTheme="majorHAnsi" w:hAnsiTheme="majorHAnsi" w:cstheme="majorHAnsi"/>
          <w:kern w:val="24"/>
          <w:sz w:val="24"/>
          <w:szCs w:val="24"/>
          <w:lang w:val="sq-AL" w:eastAsia="sq-AL"/>
        </w:rPr>
        <w:t>Uputstvo</w:t>
      </w:r>
      <w:r w:rsidRPr="00AE6A8C">
        <w:rPr>
          <w:rFonts w:asciiTheme="majorHAnsi" w:hAnsiTheme="majorHAnsi" w:cstheme="majorHAnsi"/>
          <w:kern w:val="24"/>
          <w:sz w:val="24"/>
          <w:szCs w:val="24"/>
          <w:lang w:val="sq-AL" w:eastAsia="sq-AL"/>
        </w:rPr>
        <w:t xml:space="preserve"> (</w:t>
      </w:r>
      <w:r w:rsidR="003319A7">
        <w:rPr>
          <w:rFonts w:asciiTheme="majorHAnsi" w:hAnsiTheme="majorHAnsi" w:cstheme="majorHAnsi"/>
          <w:kern w:val="24"/>
          <w:sz w:val="24"/>
          <w:szCs w:val="24"/>
          <w:lang w:val="sq-AL" w:eastAsia="sq-AL"/>
        </w:rPr>
        <w:t>MALS</w:t>
      </w:r>
      <w:r w:rsidRPr="00AE6A8C">
        <w:rPr>
          <w:rFonts w:asciiTheme="majorHAnsi" w:hAnsiTheme="majorHAnsi" w:cstheme="majorHAnsi"/>
          <w:kern w:val="24"/>
          <w:sz w:val="24"/>
          <w:szCs w:val="24"/>
          <w:lang w:val="sq-AL" w:eastAsia="sq-AL"/>
        </w:rPr>
        <w:t xml:space="preserve">) br. 01/2021 o </w:t>
      </w:r>
      <w:r w:rsidR="00EB1D65" w:rsidRPr="00AE6A8C">
        <w:rPr>
          <w:rFonts w:asciiTheme="majorHAnsi" w:hAnsiTheme="majorHAnsi" w:cstheme="majorHAnsi"/>
          <w:kern w:val="24"/>
          <w:sz w:val="24"/>
          <w:szCs w:val="24"/>
          <w:lang w:val="sq-AL" w:eastAsia="sq-AL"/>
        </w:rPr>
        <w:t xml:space="preserve">Radu Centara </w:t>
      </w:r>
      <w:r w:rsidRPr="00AE6A8C">
        <w:rPr>
          <w:rFonts w:asciiTheme="majorHAnsi" w:hAnsiTheme="majorHAnsi" w:cstheme="majorHAnsi"/>
          <w:kern w:val="24"/>
          <w:sz w:val="24"/>
          <w:szCs w:val="24"/>
          <w:lang w:val="sq-AL" w:eastAsia="sq-AL"/>
        </w:rPr>
        <w:t xml:space="preserve">za </w:t>
      </w:r>
      <w:r w:rsidR="00EB1D65" w:rsidRPr="00AE6A8C">
        <w:rPr>
          <w:rFonts w:asciiTheme="majorHAnsi" w:hAnsiTheme="majorHAnsi" w:cstheme="majorHAnsi"/>
          <w:kern w:val="24"/>
          <w:sz w:val="24"/>
          <w:szCs w:val="24"/>
          <w:lang w:val="sq-AL" w:eastAsia="sq-AL"/>
        </w:rPr>
        <w:t xml:space="preserve">Usluge Građanima </w:t>
      </w:r>
      <w:r w:rsidRPr="00AE6A8C">
        <w:rPr>
          <w:rFonts w:asciiTheme="majorHAnsi" w:hAnsiTheme="majorHAnsi" w:cstheme="majorHAnsi"/>
          <w:kern w:val="24"/>
          <w:sz w:val="24"/>
          <w:szCs w:val="24"/>
          <w:lang w:val="sq-AL" w:eastAsia="sq-AL"/>
        </w:rPr>
        <w:t xml:space="preserve">u </w:t>
      </w:r>
      <w:r w:rsidR="00EB1D65">
        <w:rPr>
          <w:rFonts w:asciiTheme="majorHAnsi" w:hAnsiTheme="majorHAnsi" w:cstheme="majorHAnsi"/>
          <w:kern w:val="24"/>
          <w:sz w:val="24"/>
          <w:szCs w:val="24"/>
          <w:lang w:val="sq-AL" w:eastAsia="sq-AL"/>
        </w:rPr>
        <w:t>O</w:t>
      </w:r>
      <w:r w:rsidRPr="00AE6A8C">
        <w:rPr>
          <w:rFonts w:asciiTheme="majorHAnsi" w:hAnsiTheme="majorHAnsi" w:cstheme="majorHAnsi"/>
          <w:kern w:val="24"/>
          <w:sz w:val="24"/>
          <w:szCs w:val="24"/>
          <w:lang w:val="sq-AL" w:eastAsia="sq-AL"/>
        </w:rPr>
        <w:t>pštini;</w:t>
      </w:r>
    </w:p>
    <w:p w14:paraId="47A37574" w14:textId="15321878"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 xml:space="preserve">Administrativno </w:t>
      </w:r>
      <w:r w:rsidR="00316671">
        <w:rPr>
          <w:rFonts w:asciiTheme="majorHAnsi" w:hAnsiTheme="majorHAnsi" w:cstheme="majorHAnsi"/>
          <w:kern w:val="24"/>
          <w:sz w:val="24"/>
          <w:szCs w:val="24"/>
          <w:lang w:val="sq-AL" w:eastAsia="sq-AL"/>
        </w:rPr>
        <w:t>Uputstvo</w:t>
      </w:r>
      <w:r w:rsidRPr="00AE6A8C">
        <w:rPr>
          <w:rFonts w:asciiTheme="majorHAnsi" w:hAnsiTheme="majorHAnsi" w:cstheme="majorHAnsi"/>
          <w:kern w:val="24"/>
          <w:sz w:val="24"/>
          <w:szCs w:val="24"/>
          <w:lang w:val="sq-AL" w:eastAsia="sq-AL"/>
        </w:rPr>
        <w:t xml:space="preserve"> br. 01/2015 o </w:t>
      </w:r>
      <w:r w:rsidR="00EB1D65" w:rsidRPr="00AE6A8C">
        <w:rPr>
          <w:rFonts w:asciiTheme="majorHAnsi" w:hAnsiTheme="majorHAnsi" w:cstheme="majorHAnsi"/>
          <w:kern w:val="24"/>
          <w:sz w:val="24"/>
          <w:szCs w:val="24"/>
          <w:lang w:val="sq-AL" w:eastAsia="sq-AL"/>
        </w:rPr>
        <w:t>Veb Stranicama Javnih Institucija</w:t>
      </w:r>
    </w:p>
    <w:p w14:paraId="64DDC359" w14:textId="7204EFFB"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 xml:space="preserve">Administrativno </w:t>
      </w:r>
      <w:r w:rsidR="00316671">
        <w:rPr>
          <w:rFonts w:asciiTheme="majorHAnsi" w:hAnsiTheme="majorHAnsi" w:cstheme="majorHAnsi"/>
          <w:sz w:val="24"/>
          <w:szCs w:val="24"/>
          <w:lang w:val="sq-AL" w:eastAsia="sq-AL"/>
        </w:rPr>
        <w:t>Uputstvo</w:t>
      </w:r>
      <w:r w:rsidRPr="00AE6A8C">
        <w:rPr>
          <w:rFonts w:asciiTheme="majorHAnsi" w:hAnsiTheme="majorHAnsi" w:cstheme="majorHAnsi"/>
          <w:sz w:val="24"/>
          <w:szCs w:val="24"/>
          <w:lang w:val="sq-AL" w:eastAsia="sq-AL"/>
        </w:rPr>
        <w:t xml:space="preserve"> (</w:t>
      </w:r>
      <w:r w:rsidR="003319A7">
        <w:rPr>
          <w:rFonts w:asciiTheme="majorHAnsi" w:hAnsiTheme="majorHAnsi" w:cstheme="majorHAnsi"/>
          <w:sz w:val="24"/>
          <w:szCs w:val="24"/>
          <w:lang w:val="sq-AL" w:eastAsia="sq-AL"/>
        </w:rPr>
        <w:t>MALS</w:t>
      </w:r>
      <w:r w:rsidRPr="00AE6A8C">
        <w:rPr>
          <w:rFonts w:asciiTheme="majorHAnsi" w:hAnsiTheme="majorHAnsi" w:cstheme="majorHAnsi"/>
          <w:sz w:val="24"/>
          <w:szCs w:val="24"/>
          <w:lang w:val="sq-AL" w:eastAsia="sq-AL"/>
        </w:rPr>
        <w:t>) br. 03/2021 o proceduri za izradu i objavljivanje opštinskih akata;</w:t>
      </w:r>
    </w:p>
    <w:p w14:paraId="2A9C26DE" w14:textId="57A5C920" w:rsidR="00167013"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 xml:space="preserve">Administrativno </w:t>
      </w:r>
      <w:r w:rsidR="00316671">
        <w:rPr>
          <w:rFonts w:asciiTheme="majorHAnsi" w:hAnsiTheme="majorHAnsi" w:cstheme="majorHAnsi"/>
          <w:sz w:val="24"/>
          <w:szCs w:val="24"/>
          <w:lang w:val="sq-AL" w:eastAsia="sq-AL"/>
        </w:rPr>
        <w:t>Uputstvo</w:t>
      </w:r>
      <w:r w:rsidRPr="00AE6A8C">
        <w:rPr>
          <w:rFonts w:asciiTheme="majorHAnsi" w:hAnsiTheme="majorHAnsi" w:cstheme="majorHAnsi"/>
          <w:sz w:val="24"/>
          <w:szCs w:val="24"/>
          <w:lang w:val="sq-AL" w:eastAsia="sq-AL"/>
        </w:rPr>
        <w:t xml:space="preserve"> (</w:t>
      </w:r>
      <w:r w:rsidR="003319A7">
        <w:rPr>
          <w:rFonts w:asciiTheme="majorHAnsi" w:hAnsiTheme="majorHAnsi" w:cstheme="majorHAnsi"/>
          <w:sz w:val="24"/>
          <w:szCs w:val="24"/>
          <w:lang w:val="sq-AL" w:eastAsia="sq-AL"/>
        </w:rPr>
        <w:t>MALS</w:t>
      </w:r>
      <w:r w:rsidRPr="00AE6A8C">
        <w:rPr>
          <w:rFonts w:asciiTheme="majorHAnsi" w:hAnsiTheme="majorHAnsi" w:cstheme="majorHAnsi"/>
          <w:sz w:val="24"/>
          <w:szCs w:val="24"/>
          <w:lang w:val="sq-AL" w:eastAsia="sq-AL"/>
        </w:rPr>
        <w:t xml:space="preserve">) br. 01/2016 o </w:t>
      </w:r>
      <w:r w:rsidR="00BD2101">
        <w:rPr>
          <w:rFonts w:asciiTheme="majorHAnsi" w:hAnsiTheme="majorHAnsi" w:cstheme="majorHAnsi"/>
          <w:sz w:val="24"/>
          <w:szCs w:val="24"/>
          <w:lang w:val="sq-AL" w:eastAsia="sq-AL"/>
        </w:rPr>
        <w:t>P</w:t>
      </w:r>
      <w:r w:rsidRPr="00AE6A8C">
        <w:rPr>
          <w:rFonts w:asciiTheme="majorHAnsi" w:hAnsiTheme="majorHAnsi" w:cstheme="majorHAnsi"/>
          <w:sz w:val="24"/>
          <w:szCs w:val="24"/>
          <w:lang w:val="sq-AL" w:eastAsia="sq-AL"/>
        </w:rPr>
        <w:t xml:space="preserve">roceduri za </w:t>
      </w:r>
      <w:r w:rsidR="00BD2101" w:rsidRPr="00AE6A8C">
        <w:rPr>
          <w:rFonts w:asciiTheme="majorHAnsi" w:hAnsiTheme="majorHAnsi" w:cstheme="majorHAnsi"/>
          <w:sz w:val="24"/>
          <w:szCs w:val="24"/>
          <w:lang w:val="sq-AL" w:eastAsia="sq-AL"/>
        </w:rPr>
        <w:t xml:space="preserve">Osnivanje, Organizaciju </w:t>
      </w:r>
      <w:r w:rsidRPr="00AE6A8C">
        <w:rPr>
          <w:rFonts w:asciiTheme="majorHAnsi" w:hAnsiTheme="majorHAnsi" w:cstheme="majorHAnsi"/>
          <w:sz w:val="24"/>
          <w:szCs w:val="24"/>
          <w:lang w:val="sq-AL" w:eastAsia="sq-AL"/>
        </w:rPr>
        <w:t xml:space="preserve">i </w:t>
      </w:r>
      <w:r w:rsidR="00BD2101" w:rsidRPr="00AE6A8C">
        <w:rPr>
          <w:rFonts w:asciiTheme="majorHAnsi" w:hAnsiTheme="majorHAnsi" w:cstheme="majorHAnsi"/>
          <w:sz w:val="24"/>
          <w:szCs w:val="24"/>
          <w:lang w:val="sq-AL" w:eastAsia="sq-AL"/>
        </w:rPr>
        <w:t xml:space="preserve">Nadležnosti Konsultativnih Odbora </w:t>
      </w:r>
      <w:r w:rsidRPr="00AE6A8C">
        <w:rPr>
          <w:rFonts w:asciiTheme="majorHAnsi" w:hAnsiTheme="majorHAnsi" w:cstheme="majorHAnsi"/>
          <w:sz w:val="24"/>
          <w:szCs w:val="24"/>
          <w:lang w:val="sq-AL" w:eastAsia="sq-AL"/>
        </w:rPr>
        <w:t xml:space="preserve">u </w:t>
      </w:r>
      <w:r w:rsidR="00BD2101">
        <w:rPr>
          <w:rFonts w:asciiTheme="majorHAnsi" w:hAnsiTheme="majorHAnsi" w:cstheme="majorHAnsi"/>
          <w:sz w:val="24"/>
          <w:szCs w:val="24"/>
          <w:lang w:val="sq-AL" w:eastAsia="sq-AL"/>
        </w:rPr>
        <w:t>O</w:t>
      </w:r>
      <w:r w:rsidRPr="00AE6A8C">
        <w:rPr>
          <w:rFonts w:asciiTheme="majorHAnsi" w:hAnsiTheme="majorHAnsi" w:cstheme="majorHAnsi"/>
          <w:sz w:val="24"/>
          <w:szCs w:val="24"/>
          <w:lang w:val="sq-AL" w:eastAsia="sq-AL"/>
        </w:rPr>
        <w:t>pštinama;</w:t>
      </w:r>
    </w:p>
    <w:p w14:paraId="5C45D24A" w14:textId="4D21ED80" w:rsidR="009D466F" w:rsidRPr="000823CE" w:rsidRDefault="009D466F" w:rsidP="009D466F">
      <w:pPr>
        <w:pStyle w:val="ListParagraph"/>
        <w:numPr>
          <w:ilvl w:val="0"/>
          <w:numId w:val="23"/>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Drugi zakonski i podzakonski akti koji se odnose na oblast transparentnosti.</w:t>
      </w:r>
    </w:p>
    <w:p w14:paraId="29A11B46" w14:textId="77777777" w:rsidR="000823CE" w:rsidRPr="00AE6A8C" w:rsidRDefault="000823CE" w:rsidP="00890496">
      <w:pPr>
        <w:pStyle w:val="ListParagraph"/>
        <w:spacing w:after="0" w:line="276" w:lineRule="auto"/>
        <w:rPr>
          <w:rFonts w:asciiTheme="majorHAnsi" w:hAnsiTheme="majorHAnsi" w:cstheme="majorHAnsi"/>
        </w:rPr>
      </w:pPr>
    </w:p>
    <w:p w14:paraId="630F47E4" w14:textId="77777777" w:rsidR="009D466F" w:rsidRPr="00AE6A8C" w:rsidRDefault="009D466F" w:rsidP="009D466F">
      <w:pPr>
        <w:pStyle w:val="NoSpacing"/>
        <w:spacing w:line="276" w:lineRule="auto"/>
        <w:ind w:left="720"/>
        <w:jc w:val="both"/>
        <w:rPr>
          <w:rFonts w:asciiTheme="majorHAnsi" w:hAnsiTheme="majorHAnsi" w:cstheme="majorHAnsi"/>
          <w:sz w:val="24"/>
          <w:szCs w:val="24"/>
          <w:lang w:val="sq-AL" w:eastAsia="sq-AL"/>
        </w:rPr>
      </w:pP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007954" w:rsidRDefault="00EB0756" w:rsidP="00167013">
      <w:pPr>
        <w:spacing w:after="0" w:line="276" w:lineRule="auto"/>
        <w:rPr>
          <w:rFonts w:asciiTheme="majorHAnsi" w:hAnsiTheme="majorHAnsi" w:cstheme="majorHAnsi"/>
          <w:b/>
          <w:sz w:val="24"/>
        </w:rPr>
      </w:pPr>
      <w:r w:rsidRPr="00007954">
        <w:rPr>
          <w:rFonts w:asciiTheme="majorHAnsi" w:hAnsiTheme="majorHAnsi" w:cstheme="majorHAnsi"/>
          <w:b/>
          <w:sz w:val="24"/>
        </w:rPr>
        <w:t>Opštinski akti:</w:t>
      </w:r>
    </w:p>
    <w:p w14:paraId="7D30453A" w14:textId="36F912B9" w:rsidR="00EB0756" w:rsidRPr="00AE6A8C" w:rsidRDefault="00E0774C"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 xml:space="preserve">Statut </w:t>
      </w:r>
      <w:r w:rsidR="00057C04">
        <w:rPr>
          <w:rFonts w:asciiTheme="majorHAnsi" w:hAnsiTheme="majorHAnsi" w:cstheme="majorHAnsi"/>
          <w:sz w:val="24"/>
        </w:rPr>
        <w:t>Opštine</w:t>
      </w:r>
      <w:r>
        <w:rPr>
          <w:rFonts w:asciiTheme="majorHAnsi" w:hAnsiTheme="majorHAnsi" w:cstheme="majorHAnsi"/>
          <w:sz w:val="24"/>
        </w:rPr>
        <w:t>;</w:t>
      </w:r>
    </w:p>
    <w:p w14:paraId="3FDCBAB5" w14:textId="1F308813"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 xml:space="preserve">Uredba o </w:t>
      </w:r>
      <w:r w:rsidR="000B2F66" w:rsidRPr="00AE6A8C">
        <w:rPr>
          <w:rFonts w:asciiTheme="majorHAnsi" w:hAnsiTheme="majorHAnsi" w:cstheme="majorHAnsi"/>
          <w:sz w:val="24"/>
          <w:szCs w:val="24"/>
        </w:rPr>
        <w:t>Transparentn</w:t>
      </w:r>
      <w:r w:rsidR="00E0774C" w:rsidRPr="00AE6A8C">
        <w:rPr>
          <w:rFonts w:asciiTheme="majorHAnsi" w:hAnsiTheme="majorHAnsi" w:cstheme="majorHAnsi"/>
          <w:sz w:val="24"/>
          <w:szCs w:val="24"/>
        </w:rPr>
        <w:t xml:space="preserve">osti </w:t>
      </w:r>
      <w:r w:rsidR="00057C04">
        <w:rPr>
          <w:rFonts w:asciiTheme="majorHAnsi" w:hAnsiTheme="majorHAnsi" w:cstheme="majorHAnsi"/>
          <w:sz w:val="24"/>
        </w:rPr>
        <w:t>Opštine</w:t>
      </w:r>
      <w:r w:rsidRPr="00AE6A8C">
        <w:rPr>
          <w:rFonts w:asciiTheme="majorHAnsi" w:hAnsiTheme="majorHAnsi" w:cstheme="majorHAnsi"/>
          <w:sz w:val="24"/>
        </w:rPr>
        <w:t xml:space="preserve"> </w:t>
      </w:r>
      <w:r w:rsidR="00E0774C" w:rsidRPr="00AE6A8C">
        <w:rPr>
          <w:rFonts w:asciiTheme="majorHAnsi" w:hAnsiTheme="majorHAnsi" w:cstheme="majorHAnsi"/>
          <w:sz w:val="24"/>
          <w:szCs w:val="24"/>
        </w:rPr>
        <w:t xml:space="preserve">Podujevo </w:t>
      </w:r>
      <w:r w:rsidR="0011519E" w:rsidRPr="00AE6A8C">
        <w:rPr>
          <w:rFonts w:asciiTheme="majorHAnsi" w:hAnsiTheme="majorHAnsi" w:cstheme="majorHAnsi"/>
          <w:sz w:val="24"/>
        </w:rPr>
        <w:t>;</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53F14428" w:rsidR="00167013" w:rsidRPr="00F52A34" w:rsidRDefault="00167013" w:rsidP="00392ACA">
      <w:pPr>
        <w:pStyle w:val="Heading1"/>
        <w:rPr>
          <w:b/>
          <w:color w:val="auto"/>
          <w:sz w:val="28"/>
        </w:rPr>
      </w:pPr>
      <w:r w:rsidRPr="00F52A34">
        <w:rPr>
          <w:b/>
          <w:color w:val="auto"/>
          <w:sz w:val="28"/>
        </w:rPr>
        <w:lastRenderedPageBreak/>
        <w:t>Strateški pristup</w:t>
      </w:r>
      <w:r w:rsidR="003B1EDB">
        <w:rPr>
          <w:b/>
          <w:color w:val="auto"/>
          <w:sz w:val="28"/>
        </w:rPr>
        <w:t xml:space="preserve"> za</w:t>
      </w:r>
      <w:r w:rsidRPr="00F52A34">
        <w:rPr>
          <w:b/>
          <w:color w:val="auto"/>
          <w:sz w:val="28"/>
        </w:rPr>
        <w:t xml:space="preserve"> </w:t>
      </w:r>
      <w:r w:rsidR="00441FA2" w:rsidRPr="00F52A34">
        <w:rPr>
          <w:b/>
          <w:color w:val="auto"/>
          <w:sz w:val="28"/>
        </w:rPr>
        <w:t>jačanj</w:t>
      </w:r>
      <w:r w:rsidR="003B1EDB">
        <w:rPr>
          <w:b/>
          <w:color w:val="auto"/>
          <w:sz w:val="28"/>
        </w:rPr>
        <w:t>e</w:t>
      </w:r>
      <w:r w:rsidR="00441FA2" w:rsidRPr="00F52A34">
        <w:rPr>
          <w:b/>
          <w:color w:val="auto"/>
          <w:sz w:val="28"/>
        </w:rPr>
        <w:t xml:space="preserve"> transparentnosti</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57145E62"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Na centralnom nivou razvijen je niz strategija </w:t>
      </w:r>
      <w:r w:rsidR="009C3A89" w:rsidRPr="00AE6A8C">
        <w:rPr>
          <w:rFonts w:asciiTheme="majorHAnsi" w:hAnsiTheme="majorHAnsi" w:cstheme="majorHAnsi"/>
          <w:sz w:val="24"/>
          <w:szCs w:val="24"/>
        </w:rPr>
        <w:t xml:space="preserve">koje </w:t>
      </w:r>
      <w:r w:rsidRPr="00AE6A8C">
        <w:rPr>
          <w:rFonts w:asciiTheme="majorHAnsi" w:hAnsiTheme="majorHAnsi" w:cstheme="majorHAnsi"/>
          <w:sz w:val="24"/>
          <w:szCs w:val="24"/>
          <w:lang w:val="sq-AL"/>
        </w:rPr>
        <w:t>predviđaju ciljeve koji imaju za cilj reformu državne uprave. Među glavnim strategijama u oblasti dobrog upravljanja, transparentnosti, odgovornosti i integriteta u administrativnim institucijama su:</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7456C82D"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Nacionalna </w:t>
      </w:r>
      <w:r w:rsidR="0069772A" w:rsidRPr="00AE6A8C">
        <w:rPr>
          <w:rFonts w:asciiTheme="majorHAnsi" w:hAnsiTheme="majorHAnsi" w:cstheme="majorHAnsi"/>
          <w:sz w:val="24"/>
          <w:szCs w:val="24"/>
        </w:rPr>
        <w:t xml:space="preserve">Strategija Razvoja </w:t>
      </w:r>
      <w:r w:rsidRPr="00AE6A8C">
        <w:rPr>
          <w:rFonts w:asciiTheme="majorHAnsi" w:hAnsiTheme="majorHAnsi" w:cstheme="majorHAnsi"/>
          <w:sz w:val="24"/>
          <w:szCs w:val="24"/>
        </w:rPr>
        <w:t>2030;</w:t>
      </w:r>
    </w:p>
    <w:p w14:paraId="47E11CC1" w14:textId="01AEBC94"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Strategija </w:t>
      </w:r>
      <w:r w:rsidR="0069772A" w:rsidRPr="00AE6A8C">
        <w:rPr>
          <w:rFonts w:asciiTheme="majorHAnsi" w:hAnsiTheme="majorHAnsi" w:cstheme="majorHAnsi"/>
          <w:sz w:val="24"/>
          <w:szCs w:val="24"/>
        </w:rPr>
        <w:t xml:space="preserve">Lokalne Samouprave </w:t>
      </w:r>
      <w:r w:rsidRPr="00AE6A8C">
        <w:rPr>
          <w:rFonts w:asciiTheme="majorHAnsi" w:hAnsiTheme="majorHAnsi" w:cstheme="majorHAnsi"/>
          <w:sz w:val="24"/>
          <w:szCs w:val="24"/>
        </w:rPr>
        <w:t>2016-2026;</w:t>
      </w:r>
    </w:p>
    <w:p w14:paraId="2218F062" w14:textId="385F7524"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Strategija </w:t>
      </w:r>
      <w:r w:rsidR="0069772A" w:rsidRPr="00AE6A8C">
        <w:rPr>
          <w:rFonts w:asciiTheme="majorHAnsi" w:hAnsiTheme="majorHAnsi" w:cstheme="majorHAnsi"/>
          <w:sz w:val="24"/>
          <w:szCs w:val="24"/>
        </w:rPr>
        <w:t xml:space="preserve">Bolje Regulative </w:t>
      </w:r>
      <w:r w:rsidRPr="00AE6A8C">
        <w:rPr>
          <w:rFonts w:asciiTheme="majorHAnsi" w:hAnsiTheme="majorHAnsi" w:cstheme="majorHAnsi"/>
          <w:sz w:val="24"/>
          <w:szCs w:val="24"/>
        </w:rPr>
        <w:t>2017-2021;</w:t>
      </w:r>
    </w:p>
    <w:p w14:paraId="31CA9208" w14:textId="58DDFFC3"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Strategija za </w:t>
      </w:r>
      <w:r w:rsidR="0069772A" w:rsidRPr="00AE6A8C">
        <w:rPr>
          <w:rFonts w:asciiTheme="majorHAnsi" w:hAnsiTheme="majorHAnsi" w:cstheme="majorHAnsi"/>
          <w:sz w:val="24"/>
          <w:szCs w:val="24"/>
        </w:rPr>
        <w:t xml:space="preserve">Unapređenje Planiranja </w:t>
      </w:r>
      <w:r w:rsidRPr="00AE6A8C">
        <w:rPr>
          <w:rFonts w:asciiTheme="majorHAnsi" w:hAnsiTheme="majorHAnsi" w:cstheme="majorHAnsi"/>
          <w:sz w:val="24"/>
          <w:szCs w:val="24"/>
        </w:rPr>
        <w:t xml:space="preserve">i </w:t>
      </w:r>
      <w:r w:rsidR="0069772A" w:rsidRPr="00AE6A8C">
        <w:rPr>
          <w:rFonts w:asciiTheme="majorHAnsi" w:hAnsiTheme="majorHAnsi" w:cstheme="majorHAnsi"/>
          <w:sz w:val="24"/>
          <w:szCs w:val="24"/>
        </w:rPr>
        <w:t xml:space="preserve">Koordinacije Politika </w:t>
      </w:r>
      <w:r w:rsidRPr="00AE6A8C">
        <w:rPr>
          <w:rFonts w:asciiTheme="majorHAnsi" w:hAnsiTheme="majorHAnsi" w:cstheme="majorHAnsi"/>
          <w:sz w:val="24"/>
          <w:szCs w:val="24"/>
        </w:rPr>
        <w:t>2017-2021;</w:t>
      </w:r>
    </w:p>
    <w:p w14:paraId="4350F9C0" w14:textId="25E651EB"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Strategija </w:t>
      </w:r>
      <w:r w:rsidR="0069772A" w:rsidRPr="00AE6A8C">
        <w:rPr>
          <w:rFonts w:asciiTheme="majorHAnsi" w:hAnsiTheme="majorHAnsi" w:cstheme="majorHAnsi"/>
          <w:sz w:val="24"/>
          <w:szCs w:val="24"/>
        </w:rPr>
        <w:t>Sara</w:t>
      </w:r>
      <w:r w:rsidRPr="00AE6A8C">
        <w:rPr>
          <w:rFonts w:asciiTheme="majorHAnsi" w:hAnsiTheme="majorHAnsi" w:cstheme="majorHAnsi"/>
          <w:sz w:val="24"/>
          <w:szCs w:val="24"/>
        </w:rPr>
        <w:t xml:space="preserve">dnje sa </w:t>
      </w:r>
      <w:r w:rsidR="0069772A" w:rsidRPr="00AE6A8C">
        <w:rPr>
          <w:rFonts w:asciiTheme="majorHAnsi" w:hAnsiTheme="majorHAnsi" w:cstheme="majorHAnsi"/>
          <w:sz w:val="24"/>
          <w:szCs w:val="24"/>
        </w:rPr>
        <w:t xml:space="preserve">Civilnim Društvom </w:t>
      </w:r>
      <w:r w:rsidRPr="00AE6A8C">
        <w:rPr>
          <w:rFonts w:asciiTheme="majorHAnsi" w:hAnsiTheme="majorHAnsi" w:cstheme="majorHAnsi"/>
          <w:sz w:val="24"/>
          <w:szCs w:val="24"/>
        </w:rPr>
        <w:t>2019-2023;</w:t>
      </w:r>
    </w:p>
    <w:p w14:paraId="148A011C" w14:textId="56E000E6" w:rsidR="00167013" w:rsidRPr="00AE6A8C" w:rsidRDefault="005C72D6"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Agenda </w:t>
      </w:r>
      <w:r>
        <w:rPr>
          <w:rFonts w:asciiTheme="majorHAnsi" w:hAnsiTheme="majorHAnsi" w:cstheme="majorHAnsi"/>
          <w:sz w:val="24"/>
          <w:szCs w:val="24"/>
        </w:rPr>
        <w:t xml:space="preserve">za </w:t>
      </w:r>
      <w:r w:rsidR="00167013" w:rsidRPr="00AE6A8C">
        <w:rPr>
          <w:rFonts w:asciiTheme="majorHAnsi" w:hAnsiTheme="majorHAnsi" w:cstheme="majorHAnsi"/>
          <w:sz w:val="24"/>
          <w:szCs w:val="24"/>
        </w:rPr>
        <w:t>Evropsk</w:t>
      </w:r>
      <w:r>
        <w:rPr>
          <w:rFonts w:asciiTheme="majorHAnsi" w:hAnsiTheme="majorHAnsi" w:cstheme="majorHAnsi"/>
          <w:sz w:val="24"/>
          <w:szCs w:val="24"/>
        </w:rPr>
        <w:t>e</w:t>
      </w:r>
      <w:r w:rsidR="00167013" w:rsidRPr="00AE6A8C">
        <w:rPr>
          <w:rFonts w:asciiTheme="majorHAnsi" w:hAnsiTheme="majorHAnsi" w:cstheme="majorHAnsi"/>
          <w:sz w:val="24"/>
          <w:szCs w:val="24"/>
        </w:rPr>
        <w:t xml:space="preserve"> </w:t>
      </w:r>
      <w:r w:rsidR="0069772A" w:rsidRPr="00AE6A8C">
        <w:rPr>
          <w:rFonts w:asciiTheme="majorHAnsi" w:hAnsiTheme="majorHAnsi" w:cstheme="majorHAnsi"/>
          <w:sz w:val="24"/>
          <w:szCs w:val="24"/>
        </w:rPr>
        <w:t>Reform</w:t>
      </w:r>
      <w:r>
        <w:rPr>
          <w:rFonts w:asciiTheme="majorHAnsi" w:hAnsiTheme="majorHAnsi" w:cstheme="majorHAnsi"/>
          <w:sz w:val="24"/>
          <w:szCs w:val="24"/>
        </w:rPr>
        <w:t>e</w:t>
      </w:r>
      <w:r w:rsidR="00167013" w:rsidRPr="00AE6A8C">
        <w:rPr>
          <w:rFonts w:asciiTheme="majorHAnsi" w:hAnsiTheme="majorHAnsi" w:cstheme="majorHAnsi"/>
          <w:sz w:val="24"/>
          <w:szCs w:val="24"/>
        </w:rPr>
        <w:t>;</w:t>
      </w:r>
    </w:p>
    <w:p w14:paraId="0D595828" w14:textId="7CA5B25C"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Nacionalni </w:t>
      </w:r>
      <w:r w:rsidR="0069772A" w:rsidRPr="00AE6A8C">
        <w:rPr>
          <w:rFonts w:asciiTheme="majorHAnsi" w:hAnsiTheme="majorHAnsi" w:cstheme="majorHAnsi"/>
          <w:sz w:val="24"/>
          <w:szCs w:val="24"/>
        </w:rPr>
        <w:t xml:space="preserve">Program Za Implementaciju </w:t>
      </w:r>
      <w:r w:rsidRPr="00AE6A8C">
        <w:rPr>
          <w:rFonts w:asciiTheme="majorHAnsi" w:hAnsiTheme="majorHAnsi" w:cstheme="majorHAnsi"/>
          <w:sz w:val="24"/>
          <w:szCs w:val="24"/>
        </w:rPr>
        <w:t xml:space="preserve">Sporazuma </w:t>
      </w:r>
      <w:r w:rsidR="0069772A">
        <w:rPr>
          <w:rFonts w:asciiTheme="majorHAnsi" w:hAnsiTheme="majorHAnsi" w:cstheme="majorHAnsi"/>
          <w:sz w:val="24"/>
          <w:szCs w:val="24"/>
        </w:rPr>
        <w:t>o</w:t>
      </w:r>
      <w:r w:rsidR="0069772A" w:rsidRPr="00AE6A8C">
        <w:rPr>
          <w:rFonts w:asciiTheme="majorHAnsi" w:hAnsiTheme="majorHAnsi" w:cstheme="majorHAnsi"/>
          <w:sz w:val="24"/>
          <w:szCs w:val="24"/>
        </w:rPr>
        <w:t xml:space="preserve"> Stabilizaciji </w:t>
      </w:r>
      <w:r w:rsidR="0069772A">
        <w:rPr>
          <w:rFonts w:asciiTheme="majorHAnsi" w:hAnsiTheme="majorHAnsi" w:cstheme="majorHAnsi"/>
          <w:sz w:val="24"/>
          <w:szCs w:val="24"/>
        </w:rPr>
        <w:t>i</w:t>
      </w:r>
      <w:r w:rsidR="0069772A" w:rsidRPr="00AE6A8C">
        <w:rPr>
          <w:rFonts w:asciiTheme="majorHAnsi" w:hAnsiTheme="majorHAnsi" w:cstheme="majorHAnsi"/>
          <w:sz w:val="24"/>
          <w:szCs w:val="24"/>
        </w:rPr>
        <w:t xml:space="preserve"> Pridruživanju </w:t>
      </w:r>
      <w:r w:rsidRPr="00AE6A8C">
        <w:rPr>
          <w:rFonts w:asciiTheme="majorHAnsi" w:hAnsiTheme="majorHAnsi" w:cstheme="majorHAnsi"/>
          <w:sz w:val="24"/>
          <w:szCs w:val="24"/>
        </w:rPr>
        <w:t>(</w:t>
      </w:r>
      <w:r w:rsidR="0069772A">
        <w:rPr>
          <w:rFonts w:asciiTheme="majorHAnsi" w:hAnsiTheme="majorHAnsi" w:cstheme="majorHAnsi"/>
          <w:sz w:val="24"/>
          <w:szCs w:val="24"/>
        </w:rPr>
        <w:t>NPISSP</w:t>
      </w:r>
      <w:r w:rsidRPr="00AE6A8C">
        <w:rPr>
          <w:rFonts w:asciiTheme="majorHAnsi" w:hAnsiTheme="majorHAnsi" w:cstheme="majorHAnsi"/>
          <w:sz w:val="24"/>
          <w:szCs w:val="24"/>
        </w:rPr>
        <w:t>)</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Druge sektorske strategije.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3C571330"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od posebnog značaja za transparentnost opština je Strategija lokalne samouprave 2016-2026. Ova strategija ima 5 glavnih ciljeva kroz koje se određuju srednjoročni i dugoročni ciljevi razvoja lokalne uprave na Kosovu. U svom trećem cilju, Strategija predviđa </w:t>
      </w:r>
      <w:r w:rsidRPr="00AE6A8C">
        <w:rPr>
          <w:rFonts w:asciiTheme="majorHAnsi" w:hAnsiTheme="majorHAnsi" w:cstheme="majorHAnsi"/>
          <w:i/>
          <w:sz w:val="24"/>
          <w:szCs w:val="24"/>
        </w:rPr>
        <w:t xml:space="preserve">jačanje partnerstva između lokalne uprave, civilnog društva i biznisa kako bi se stvorilo aktivno, inkluzivno i kohezivno građanstvo. </w:t>
      </w:r>
      <w:r w:rsidRPr="00AE6A8C">
        <w:rPr>
          <w:rFonts w:asciiTheme="majorHAnsi" w:hAnsiTheme="majorHAnsi" w:cstheme="majorHAnsi"/>
          <w:sz w:val="24"/>
          <w:szCs w:val="24"/>
        </w:rPr>
        <w:t>Na osnovu identifikovanih problema, Akcionim planom ove Strategije predviđene su konkretne aktivnosti i mjere koje uključuju razvoj efikasnih politika za promociju učešća građana, i to:</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3DC5E93D"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Lokalne politike za promociju građanskog aktivizma;</w:t>
      </w:r>
    </w:p>
    <w:p w14:paraId="6432D6C9" w14:textId="3E81AE2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Politike po</w:t>
      </w:r>
      <w:r w:rsidR="009B07F0">
        <w:rPr>
          <w:rFonts w:asciiTheme="majorHAnsi" w:hAnsiTheme="majorHAnsi" w:cstheme="majorHAnsi"/>
          <w:sz w:val="24"/>
          <w:szCs w:val="24"/>
        </w:rPr>
        <w:t>dsti</w:t>
      </w:r>
      <w:r w:rsidRPr="00AE6A8C">
        <w:rPr>
          <w:rFonts w:asciiTheme="majorHAnsi" w:hAnsiTheme="majorHAnsi" w:cstheme="majorHAnsi"/>
          <w:sz w:val="24"/>
          <w:szCs w:val="24"/>
        </w:rPr>
        <w:t>canja dobrovoljnog rada studenata i učenika;</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Politike za funkcionalizaciju omladinskih centara u selima;</w:t>
      </w:r>
    </w:p>
    <w:p w14:paraId="39455ECD" w14:textId="5B0FA073"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Politike za funkcionalizaciju seoskih veća;</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Politike za uključivanje i angažovanje penzionera u javnom životu;</w:t>
      </w:r>
    </w:p>
    <w:p w14:paraId="3FA3FBAF" w14:textId="5F52BF81"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Politike za angažovanje osoba sa </w:t>
      </w:r>
      <w:r w:rsidR="009B07F0">
        <w:rPr>
          <w:rFonts w:asciiTheme="majorHAnsi" w:hAnsiTheme="majorHAnsi" w:cstheme="majorHAnsi"/>
          <w:sz w:val="24"/>
          <w:szCs w:val="24"/>
        </w:rPr>
        <w:t>ograničenim sposobnostima</w:t>
      </w:r>
      <w:r w:rsidRPr="00AE6A8C">
        <w:rPr>
          <w:rFonts w:asciiTheme="majorHAnsi" w:hAnsiTheme="majorHAnsi" w:cstheme="majorHAnsi"/>
          <w:sz w:val="24"/>
          <w:szCs w:val="24"/>
        </w:rPr>
        <w:t>;</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Politike promocije učešća žena i ugroženih društvenih kategorija;</w:t>
      </w:r>
    </w:p>
    <w:p w14:paraId="146E9451" w14:textId="20F10EF1"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Lokalne politike za tretman dece</w:t>
      </w:r>
      <w:r w:rsidR="00320785">
        <w:rPr>
          <w:rFonts w:asciiTheme="majorHAnsi" w:hAnsiTheme="majorHAnsi" w:cstheme="majorHAnsi"/>
          <w:sz w:val="24"/>
          <w:szCs w:val="24"/>
        </w:rPr>
        <w:t xml:space="preserve"> sa </w:t>
      </w:r>
      <w:r w:rsidRPr="00AE6A8C">
        <w:rPr>
          <w:rFonts w:asciiTheme="majorHAnsi" w:hAnsiTheme="majorHAnsi" w:cstheme="majorHAnsi"/>
          <w:sz w:val="24"/>
          <w:szCs w:val="24"/>
        </w:rPr>
        <w:t>ulice;</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Lokalne politike za stvaranje društvenih, ekonomskih, omladinskih, sportskih i kulturnih mreža.</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58471457" w:rsidR="00167013" w:rsidRPr="00AE6A8C" w:rsidRDefault="00167013" w:rsidP="000536EA">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Strategija predviđa i konkretne mjere u stvaranju platformi koje jačaju transparentnost, posebno putem e-uprave. E-uprava svakako olakšava komunikaciju između zainteresovanih strana i javnih vlasti, dok jača administraciju uštedom vremena u pružanju usluga, smanjenjem operativnih troškova, povećanjem efikasnosti, očuvanjem institucionalne memo</w:t>
      </w:r>
      <w:r w:rsidR="00F808F0">
        <w:rPr>
          <w:rFonts w:asciiTheme="majorHAnsi" w:hAnsiTheme="majorHAnsi" w:cstheme="majorHAnsi"/>
          <w:sz w:val="24"/>
          <w:szCs w:val="24"/>
        </w:rPr>
        <w:t>re</w:t>
      </w:r>
      <w:r w:rsidRPr="00AE6A8C">
        <w:rPr>
          <w:rFonts w:asciiTheme="majorHAnsi" w:hAnsiTheme="majorHAnsi" w:cstheme="majorHAnsi"/>
          <w:sz w:val="24"/>
          <w:szCs w:val="24"/>
        </w:rPr>
        <w:t xml:space="preserve"> i povećanjem odgovornosti. </w:t>
      </w:r>
      <w:r w:rsidRPr="00AE6A8C">
        <w:rPr>
          <w:rFonts w:asciiTheme="majorHAnsi" w:hAnsiTheme="majorHAnsi" w:cstheme="majorHAnsi"/>
          <w:sz w:val="24"/>
          <w:szCs w:val="24"/>
        </w:rPr>
        <w:lastRenderedPageBreak/>
        <w:t>Druge strategije na nivou države takođe nude višedimenzionalne pristupe intervenciji u politikama transparentnosti.</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05782591"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Stoga su takve mere intervencije važne, jer poboljšavaju komunikaciju sa građanima, stvaraju prostor za održivo kreiranje politika, njihovo efikasno sprovođenje i ispunjavaju obaveze Kosova u odnosu na kriterijume koje zahteva Evropska </w:t>
      </w:r>
      <w:r w:rsidR="00017175">
        <w:rPr>
          <w:rFonts w:asciiTheme="majorHAnsi" w:hAnsiTheme="majorHAnsi" w:cstheme="majorHAnsi"/>
          <w:sz w:val="24"/>
          <w:szCs w:val="24"/>
        </w:rPr>
        <w:t>U</w:t>
      </w:r>
      <w:r w:rsidRPr="00AE6A8C">
        <w:rPr>
          <w:rFonts w:asciiTheme="majorHAnsi" w:hAnsiTheme="majorHAnsi" w:cstheme="majorHAnsi"/>
          <w:sz w:val="24"/>
          <w:szCs w:val="24"/>
        </w:rPr>
        <w:t>nija.</w:t>
      </w:r>
    </w:p>
    <w:p w14:paraId="402F467E" w14:textId="77777777" w:rsidR="00167013" w:rsidRPr="00F52A34" w:rsidRDefault="00167013" w:rsidP="00167013">
      <w:pPr>
        <w:pStyle w:val="Heading1"/>
        <w:rPr>
          <w:b/>
          <w:color w:val="auto"/>
          <w:sz w:val="28"/>
        </w:rPr>
      </w:pPr>
      <w:bookmarkStart w:id="7" w:name="_Toc15241290"/>
      <w:r w:rsidRPr="00F52A34">
        <w:rPr>
          <w:b/>
          <w:color w:val="auto"/>
          <w:sz w:val="28"/>
        </w:rPr>
        <w:t>Pravni mehanizmi za učešće i implementaciju principa transparentnosti</w:t>
      </w:r>
      <w:bookmarkEnd w:id="7"/>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14:paraId="308145FC" w14:textId="2791DD77"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Lokalna </w:t>
      </w:r>
      <w:r w:rsidR="00017175">
        <w:rPr>
          <w:rFonts w:asciiTheme="majorHAnsi" w:hAnsiTheme="majorHAnsi" w:cstheme="majorHAnsi"/>
          <w:sz w:val="24"/>
          <w:szCs w:val="24"/>
          <w:lang w:val="sq-AL"/>
        </w:rPr>
        <w:t>U</w:t>
      </w:r>
      <w:r w:rsidRPr="00AE6A8C">
        <w:rPr>
          <w:rFonts w:asciiTheme="majorHAnsi" w:hAnsiTheme="majorHAnsi" w:cstheme="majorHAnsi"/>
          <w:sz w:val="24"/>
          <w:szCs w:val="24"/>
          <w:lang w:val="sq-AL"/>
        </w:rPr>
        <w:t xml:space="preserve">prava na Kosovu snažno promoviše principe transparentnosti, odgovornosti i učešća građana u donošenju odluka. Prvi i najjednostavniji način na koji transparentnost može pomoći u obezbjeđivanju nepristrasnosti je omogućavanje javnosti da igra važnu ulogu u osiguravanju poštene i ispravne primjene pravila. Građani ne mogu biti bliže državi nego preko organa lokalne samouprave. </w:t>
      </w:r>
      <w:r w:rsidR="00057C04">
        <w:rPr>
          <w:rFonts w:asciiTheme="majorHAnsi" w:hAnsiTheme="majorHAnsi" w:cstheme="majorHAnsi"/>
          <w:sz w:val="24"/>
          <w:szCs w:val="24"/>
          <w:lang w:val="sq-AL"/>
        </w:rPr>
        <w:t>Opštine</w:t>
      </w:r>
      <w:r w:rsidRPr="00AE6A8C">
        <w:rPr>
          <w:rFonts w:asciiTheme="majorHAnsi" w:hAnsiTheme="majorHAnsi" w:cstheme="majorHAnsi"/>
          <w:sz w:val="24"/>
          <w:szCs w:val="24"/>
          <w:lang w:val="sq-AL"/>
        </w:rPr>
        <w:t xml:space="preserve"> su najbliža adresa za traženje da se usluge i resursi distribuiraju pravedno, ravnopravno iu skladu sa njihovim sistemskim potrebama.</w:t>
      </w:r>
      <w:bookmarkEnd w:id="8"/>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23D0EAE6" w:rsidR="00167013" w:rsidRPr="00AE6A8C" w:rsidRDefault="005D5F05" w:rsidP="0052514A">
      <w:pPr>
        <w:pStyle w:val="NoSpacing"/>
        <w:spacing w:line="276" w:lineRule="auto"/>
        <w:jc w:val="both"/>
        <w:rPr>
          <w:rFonts w:asciiTheme="majorHAnsi" w:hAnsiTheme="majorHAnsi" w:cstheme="majorHAnsi"/>
          <w:sz w:val="24"/>
          <w:szCs w:val="24"/>
          <w:lang w:val="sq-AL"/>
        </w:rPr>
      </w:pPr>
      <w:r w:rsidRPr="005D5F05">
        <w:rPr>
          <w:rFonts w:asciiTheme="majorHAnsi" w:hAnsiTheme="majorHAnsi" w:cstheme="majorHAnsi"/>
          <w:sz w:val="24"/>
          <w:szCs w:val="24"/>
          <w:lang w:val="sq-AL"/>
        </w:rPr>
        <w:t xml:space="preserve">Najveći broj taksi i poreza koje naplaćuje država raspoređuje se opštinama za vršenje zakonskih ovlašćenja. Porezi koje građani plaćaju periodično su sopstvena sredstva opština, koja se troše na pružene usluge. Planiranje njihove potrošnje vrši se kroz opštinski budžet, koji je glavni godišnji dokument kojim se prikupljaju svi investicioni projekti od javnog interesa. Prilikom pripreme budžeta, </w:t>
      </w:r>
      <w:r w:rsidR="00057C04">
        <w:rPr>
          <w:rFonts w:asciiTheme="majorHAnsi" w:hAnsiTheme="majorHAnsi" w:cstheme="majorHAnsi"/>
          <w:sz w:val="24"/>
          <w:szCs w:val="24"/>
          <w:lang w:val="sq-AL"/>
        </w:rPr>
        <w:t>Opštine</w:t>
      </w:r>
      <w:r w:rsidRPr="005D5F05">
        <w:rPr>
          <w:rFonts w:asciiTheme="majorHAnsi" w:hAnsiTheme="majorHAnsi" w:cstheme="majorHAnsi"/>
          <w:sz w:val="24"/>
          <w:szCs w:val="24"/>
          <w:lang w:val="sq-AL"/>
        </w:rPr>
        <w:t xml:space="preserve"> su zakonski obavezne da obave konsultacije sa građanima, preduzećima, interesnim grupama i civilnim društvom. Dakle, dobro opštinsko upravljanje bi se ostvarilo samo kada bi se planiranje budžetskih sredstava, druge politike, njihova potrošnja i način raspodele javnih investicija zasnivali na mišljenju građana, kroz brojne oblike njihovog direktnog uključivanja</w:t>
      </w:r>
      <w:r w:rsidR="00167013" w:rsidRPr="00AE6A8C">
        <w:rPr>
          <w:rFonts w:asciiTheme="majorHAnsi" w:hAnsiTheme="majorHAnsi" w:cstheme="majorHAnsi"/>
          <w:sz w:val="24"/>
          <w:szCs w:val="24"/>
          <w:lang w:val="sq-AL"/>
        </w:rPr>
        <w:t>.</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3D0A7E96"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Kako bi transparentnost bila sastavni d</w:t>
      </w:r>
      <w:r w:rsidR="00017175">
        <w:rPr>
          <w:rFonts w:asciiTheme="majorHAnsi" w:hAnsiTheme="majorHAnsi" w:cstheme="majorHAnsi"/>
          <w:sz w:val="24"/>
          <w:szCs w:val="24"/>
          <w:lang w:val="sq-AL"/>
        </w:rPr>
        <w:t>e</w:t>
      </w:r>
      <w:r w:rsidRPr="00AE6A8C">
        <w:rPr>
          <w:rFonts w:asciiTheme="majorHAnsi" w:hAnsiTheme="majorHAnsi" w:cstheme="majorHAnsi"/>
          <w:sz w:val="24"/>
          <w:szCs w:val="24"/>
          <w:lang w:val="sq-AL"/>
        </w:rPr>
        <w:t xml:space="preserve">o kreiranja politike </w:t>
      </w:r>
      <w:r w:rsidR="00C94B43" w:rsidRPr="00AE6A8C">
        <w:rPr>
          <w:rFonts w:asciiTheme="majorHAnsi" w:hAnsiTheme="majorHAnsi" w:cstheme="majorHAnsi"/>
          <w:sz w:val="24"/>
          <w:szCs w:val="24"/>
        </w:rPr>
        <w:t xml:space="preserve">na </w:t>
      </w:r>
      <w:r w:rsidRPr="00AE6A8C">
        <w:rPr>
          <w:rFonts w:asciiTheme="majorHAnsi" w:hAnsiTheme="majorHAnsi" w:cstheme="majorHAnsi"/>
          <w:sz w:val="24"/>
          <w:szCs w:val="24"/>
          <w:lang w:val="sq-AL"/>
        </w:rPr>
        <w:t xml:space="preserve">lokalnom nivou, Zakon o </w:t>
      </w:r>
      <w:r w:rsidR="005D5F05">
        <w:rPr>
          <w:rFonts w:asciiTheme="majorHAnsi" w:hAnsiTheme="majorHAnsi" w:cstheme="majorHAnsi"/>
          <w:sz w:val="24"/>
          <w:szCs w:val="24"/>
          <w:lang w:val="sq-AL"/>
        </w:rPr>
        <w:t>L</w:t>
      </w:r>
      <w:r w:rsidRPr="00AE6A8C">
        <w:rPr>
          <w:rFonts w:asciiTheme="majorHAnsi" w:hAnsiTheme="majorHAnsi" w:cstheme="majorHAnsi"/>
          <w:sz w:val="24"/>
          <w:szCs w:val="24"/>
          <w:lang w:val="sq-AL"/>
        </w:rPr>
        <w:t xml:space="preserve">okalnoj </w:t>
      </w:r>
      <w:r w:rsidR="005D5F05">
        <w:rPr>
          <w:rFonts w:asciiTheme="majorHAnsi" w:hAnsiTheme="majorHAnsi" w:cstheme="majorHAnsi"/>
          <w:sz w:val="24"/>
          <w:szCs w:val="24"/>
          <w:lang w:val="sq-AL"/>
        </w:rPr>
        <w:t>S</w:t>
      </w:r>
      <w:r w:rsidRPr="00AE6A8C">
        <w:rPr>
          <w:rFonts w:asciiTheme="majorHAnsi" w:hAnsiTheme="majorHAnsi" w:cstheme="majorHAnsi"/>
          <w:sz w:val="24"/>
          <w:szCs w:val="24"/>
          <w:lang w:val="sq-AL"/>
        </w:rPr>
        <w:t>amoupravi definisao je veliki broj pravnih instrumenata za učešće građana u javnom životu, uključujući:</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13A7F17A" w:rsidR="00167013" w:rsidRPr="00AE6A8C" w:rsidRDefault="005D5F05" w:rsidP="00167013">
      <w:pPr>
        <w:pStyle w:val="ListParagraph"/>
        <w:numPr>
          <w:ilvl w:val="0"/>
          <w:numId w:val="16"/>
        </w:numPr>
        <w:spacing w:after="200" w:line="276" w:lineRule="auto"/>
        <w:rPr>
          <w:rFonts w:asciiTheme="majorHAnsi" w:hAnsiTheme="majorHAnsi" w:cstheme="majorHAnsi"/>
          <w:sz w:val="24"/>
          <w:szCs w:val="24"/>
        </w:rPr>
      </w:pPr>
      <w:r w:rsidRPr="005D5F05">
        <w:rPr>
          <w:rFonts w:asciiTheme="majorHAnsi" w:hAnsiTheme="majorHAnsi" w:cstheme="majorHAnsi"/>
          <w:sz w:val="24"/>
          <w:szCs w:val="24"/>
        </w:rPr>
        <w:t>Sveobuhvate javne sastanke sa građanima</w:t>
      </w:r>
      <w:r w:rsidR="00167013" w:rsidRPr="00AE6A8C">
        <w:rPr>
          <w:rFonts w:asciiTheme="majorHAnsi" w:hAnsiTheme="majorHAnsi" w:cstheme="majorHAnsi"/>
          <w:sz w:val="24"/>
          <w:szCs w:val="24"/>
        </w:rPr>
        <w:t>;</w:t>
      </w:r>
    </w:p>
    <w:p w14:paraId="3B092F81"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Konsultacije o nacrtima akata i strateških dokumenata;</w:t>
      </w:r>
    </w:p>
    <w:p w14:paraId="6A704153" w14:textId="6A8315CB"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Informiranje i sa</w:t>
      </w:r>
      <w:r w:rsidR="00F808F0">
        <w:rPr>
          <w:rFonts w:asciiTheme="majorHAnsi" w:hAnsiTheme="majorHAnsi" w:cstheme="majorHAnsi"/>
          <w:sz w:val="24"/>
          <w:szCs w:val="24"/>
        </w:rPr>
        <w:t>ve</w:t>
      </w:r>
      <w:r w:rsidRPr="00AE6A8C">
        <w:rPr>
          <w:rFonts w:asciiTheme="majorHAnsi" w:hAnsiTheme="majorHAnsi" w:cstheme="majorHAnsi"/>
          <w:sz w:val="24"/>
          <w:szCs w:val="24"/>
        </w:rPr>
        <w:t>tovanje putem e-uprave;</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Saradnja sa civilnim društvom;</w:t>
      </w:r>
    </w:p>
    <w:p w14:paraId="2A65F5C0" w14:textId="51D95EEE"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Pravo na pristup javnim dokumentima.</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Konsultativni odbori;</w:t>
      </w:r>
    </w:p>
    <w:p w14:paraId="570F6657" w14:textId="56A72605" w:rsidR="00687DE6" w:rsidRDefault="00167013" w:rsidP="00AE6A8C">
      <w:pPr>
        <w:pStyle w:val="ListParagraph"/>
        <w:rPr>
          <w:rFonts w:asciiTheme="majorHAnsi" w:hAnsiTheme="majorHAnsi" w:cstheme="majorHAnsi"/>
          <w:sz w:val="24"/>
          <w:szCs w:val="24"/>
        </w:rPr>
      </w:pPr>
      <w:r w:rsidRPr="00AE6A8C">
        <w:rPr>
          <w:rFonts w:asciiTheme="majorHAnsi" w:hAnsiTheme="majorHAnsi" w:cstheme="majorHAnsi"/>
          <w:sz w:val="24"/>
          <w:szCs w:val="24"/>
        </w:rPr>
        <w:t>Građanske inicijative, peticije i lokalni referendumi;</w:t>
      </w:r>
    </w:p>
    <w:p w14:paraId="656A6C60" w14:textId="77777777" w:rsidR="00017175" w:rsidRPr="00AE6A8C" w:rsidRDefault="00017175" w:rsidP="00AE6A8C">
      <w:pPr>
        <w:pStyle w:val="ListParagraph"/>
      </w:pPr>
    </w:p>
    <w:p w14:paraId="21974DA1" w14:textId="71C60AC0" w:rsidR="00FF0983" w:rsidRPr="00FF0983" w:rsidRDefault="00986E4D" w:rsidP="00FF098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Administrativno </w:t>
      </w:r>
      <w:r w:rsidR="00316671">
        <w:rPr>
          <w:rFonts w:asciiTheme="majorHAnsi" w:hAnsiTheme="majorHAnsi" w:cstheme="majorHAnsi"/>
          <w:sz w:val="24"/>
          <w:szCs w:val="24"/>
        </w:rPr>
        <w:t>Uputstvo</w:t>
      </w:r>
      <w:r w:rsidRPr="00AE6A8C">
        <w:rPr>
          <w:rFonts w:asciiTheme="majorHAnsi" w:hAnsiTheme="majorHAnsi" w:cstheme="majorHAnsi"/>
          <w:sz w:val="24"/>
          <w:szCs w:val="24"/>
        </w:rPr>
        <w:t xml:space="preserve"> </w:t>
      </w:r>
      <w:r w:rsidR="00017175">
        <w:rPr>
          <w:rFonts w:asciiTheme="majorHAnsi" w:hAnsiTheme="majorHAnsi" w:cstheme="majorHAnsi"/>
          <w:sz w:val="24"/>
          <w:szCs w:val="24"/>
        </w:rPr>
        <w:t>za</w:t>
      </w:r>
      <w:r w:rsidRPr="00AE6A8C">
        <w:rPr>
          <w:rFonts w:asciiTheme="majorHAnsi" w:hAnsiTheme="majorHAnsi" w:cstheme="majorHAnsi"/>
          <w:sz w:val="24"/>
          <w:szCs w:val="24"/>
        </w:rPr>
        <w:t xml:space="preserve"> </w:t>
      </w:r>
      <w:r w:rsidR="00017175" w:rsidRPr="00AE6A8C">
        <w:rPr>
          <w:rFonts w:asciiTheme="majorHAnsi" w:hAnsiTheme="majorHAnsi" w:cstheme="majorHAnsi"/>
          <w:sz w:val="24"/>
          <w:szCs w:val="24"/>
        </w:rPr>
        <w:t>Otvoreno Upravi</w:t>
      </w:r>
      <w:r w:rsidR="00017175">
        <w:rPr>
          <w:rFonts w:asciiTheme="majorHAnsi" w:hAnsiTheme="majorHAnsi" w:cstheme="majorHAnsi"/>
          <w:sz w:val="24"/>
          <w:szCs w:val="24"/>
        </w:rPr>
        <w:t>janje</w:t>
      </w:r>
      <w:r w:rsidR="00017175"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u </w:t>
      </w:r>
      <w:r w:rsidR="0003772E">
        <w:rPr>
          <w:rFonts w:asciiTheme="majorHAnsi" w:hAnsiTheme="majorHAnsi" w:cstheme="majorHAnsi"/>
          <w:sz w:val="24"/>
          <w:szCs w:val="24"/>
        </w:rPr>
        <w:t>O</w:t>
      </w:r>
      <w:r w:rsidRPr="00AE6A8C">
        <w:rPr>
          <w:rFonts w:asciiTheme="majorHAnsi" w:hAnsiTheme="majorHAnsi" w:cstheme="majorHAnsi"/>
          <w:sz w:val="24"/>
          <w:szCs w:val="24"/>
        </w:rPr>
        <w:t xml:space="preserve">pštinama </w:t>
      </w:r>
      <w:r w:rsidR="00FF0983">
        <w:rPr>
          <w:rFonts w:asciiTheme="majorHAnsi" w:hAnsiTheme="majorHAnsi" w:cstheme="majorHAnsi"/>
          <w:sz w:val="24"/>
          <w:szCs w:val="24"/>
        </w:rPr>
        <w:t>odredio</w:t>
      </w:r>
      <w:r w:rsidR="004B5C73">
        <w:rPr>
          <w:rFonts w:asciiTheme="majorHAnsi" w:hAnsiTheme="majorHAnsi" w:cstheme="majorHAnsi"/>
          <w:sz w:val="24"/>
          <w:szCs w:val="24"/>
        </w:rPr>
        <w:t xml:space="preserve"> </w:t>
      </w:r>
      <w:r w:rsidR="00FF0983" w:rsidRPr="00FF0983">
        <w:rPr>
          <w:rFonts w:asciiTheme="majorHAnsi" w:hAnsiTheme="majorHAnsi" w:cstheme="majorHAnsi"/>
          <w:sz w:val="24"/>
          <w:szCs w:val="24"/>
        </w:rPr>
        <w:t xml:space="preserve">je budžetiranje sa participacijom kao instrument koji </w:t>
      </w:r>
      <w:r w:rsidR="00057C04">
        <w:rPr>
          <w:rFonts w:asciiTheme="majorHAnsi" w:hAnsiTheme="majorHAnsi" w:cstheme="majorHAnsi"/>
          <w:sz w:val="24"/>
          <w:szCs w:val="24"/>
        </w:rPr>
        <w:t>Opštine</w:t>
      </w:r>
      <w:r w:rsidR="00FF0983" w:rsidRPr="00FF0983">
        <w:rPr>
          <w:rFonts w:asciiTheme="majorHAnsi" w:hAnsiTheme="majorHAnsi" w:cstheme="majorHAnsi"/>
          <w:sz w:val="24"/>
          <w:szCs w:val="24"/>
        </w:rPr>
        <w:t xml:space="preserve"> mogu iskoristiti kako bi povećale učešće građana u donošenju odluka i unapredile transparentnost budžetskog procesa.</w:t>
      </w:r>
    </w:p>
    <w:p w14:paraId="70209C6D" w14:textId="44210F6C" w:rsidR="006A660C" w:rsidRPr="00493645" w:rsidRDefault="00FF0983" w:rsidP="00FF0983">
      <w:pPr>
        <w:spacing w:line="276" w:lineRule="auto"/>
        <w:jc w:val="both"/>
        <w:rPr>
          <w:rFonts w:asciiTheme="majorHAnsi" w:hAnsiTheme="majorHAnsi" w:cstheme="majorHAnsi"/>
          <w:sz w:val="24"/>
          <w:szCs w:val="24"/>
        </w:rPr>
      </w:pPr>
      <w:r w:rsidRPr="00FF0983">
        <w:rPr>
          <w:rFonts w:asciiTheme="majorHAnsi" w:hAnsiTheme="majorHAnsi" w:cstheme="majorHAnsi"/>
          <w:sz w:val="24"/>
          <w:szCs w:val="24"/>
        </w:rPr>
        <w:t xml:space="preserve">Sve ove forme imaju svoju pravnu osnovu, proceduralne korake, sredstva i načine primene. Njihov efekat na poboljšanje lokalne uprave vidi se kroz povećanje transparentnosti, stvaranje aktivnog građanstva i jačanje socijalnog dijaloga. Iako ih ima mnogo, njihova primena se razlikuje od </w:t>
      </w:r>
      <w:r w:rsidR="00057C04">
        <w:rPr>
          <w:rFonts w:asciiTheme="majorHAnsi" w:hAnsiTheme="majorHAnsi" w:cstheme="majorHAnsi"/>
          <w:sz w:val="24"/>
          <w:szCs w:val="24"/>
        </w:rPr>
        <w:t>Opštine</w:t>
      </w:r>
      <w:r w:rsidRPr="00FF0983">
        <w:rPr>
          <w:rFonts w:asciiTheme="majorHAnsi" w:hAnsiTheme="majorHAnsi" w:cstheme="majorHAnsi"/>
          <w:sz w:val="24"/>
          <w:szCs w:val="24"/>
        </w:rPr>
        <w:t xml:space="preserve"> do </w:t>
      </w:r>
      <w:r w:rsidR="00057C04">
        <w:rPr>
          <w:rFonts w:asciiTheme="majorHAnsi" w:hAnsiTheme="majorHAnsi" w:cstheme="majorHAnsi"/>
          <w:sz w:val="24"/>
          <w:szCs w:val="24"/>
        </w:rPr>
        <w:t>Opštine</w:t>
      </w:r>
      <w:r w:rsidRPr="00FF0983">
        <w:rPr>
          <w:rFonts w:asciiTheme="majorHAnsi" w:hAnsiTheme="majorHAnsi" w:cstheme="majorHAnsi"/>
          <w:sz w:val="24"/>
          <w:szCs w:val="24"/>
        </w:rPr>
        <w:t>, što pokazuju mnoge statistike iz izveštaja o monitoringu različitih javnih i nevladinih institucija. Takođe, nisu sve primenljive iz pravnih, ali i praktičnih razloga.</w:t>
      </w:r>
    </w:p>
    <w:p w14:paraId="2E1DE388" w14:textId="360EDBBB" w:rsidR="00167013" w:rsidRPr="00F52A34" w:rsidRDefault="00AE380B" w:rsidP="004363AB">
      <w:pPr>
        <w:pStyle w:val="Heading1"/>
        <w:spacing w:before="0" w:line="276" w:lineRule="auto"/>
        <w:rPr>
          <w:rFonts w:cstheme="majorHAnsi"/>
          <w:b/>
          <w:color w:val="auto"/>
        </w:rPr>
      </w:pPr>
      <w:r w:rsidRPr="00F52A34">
        <w:rPr>
          <w:rFonts w:cstheme="majorHAnsi"/>
          <w:b/>
          <w:noProof/>
          <w:color w:val="auto"/>
          <w:sz w:val="24"/>
          <w:szCs w:val="24"/>
          <w:lang w:val="en-US"/>
        </w:rPr>
        <mc:AlternateContent>
          <mc:Choice Requires="wps">
            <w:drawing>
              <wp:anchor distT="0" distB="0" distL="114300" distR="114300" simplePos="0" relativeHeight="251664896"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C86AC1" w:rsidRPr="00AE380B" w:rsidRDefault="00C86AC1">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C86AC1" w:rsidRPr="00AE380B" w:rsidRDefault="00C86AC1">
                      <w:pPr>
                        <w:rPr>
                          <w:color w:val="D9D5D9"/>
                          <w:sz w:val="220"/>
                        </w:rPr>
                      </w:pPr>
                      <w:r w:rsidRPr="00AE380B">
                        <w:rPr>
                          <w:color w:val="D9D5D9"/>
                          <w:sz w:val="220"/>
                        </w:rPr>
                        <w:t>“</w:t>
                      </w:r>
                    </w:p>
                  </w:txbxContent>
                </v:textbox>
              </v:shape>
            </w:pict>
          </mc:Fallback>
        </mc:AlternateContent>
      </w:r>
      <w:r w:rsidR="00167013" w:rsidRPr="00F52A34">
        <w:rPr>
          <w:rFonts w:cstheme="majorHAnsi"/>
          <w:b/>
          <w:color w:val="auto"/>
        </w:rPr>
        <w:t xml:space="preserve">Ciljevi </w:t>
      </w:r>
      <w:bookmarkEnd w:id="0"/>
      <w:r w:rsidR="0096654A">
        <w:rPr>
          <w:rFonts w:cstheme="majorHAnsi"/>
          <w:b/>
          <w:color w:val="auto"/>
        </w:rPr>
        <w:t>akcionog plana za transparentnost</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4BF9BD51"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Glavni cilj Akcionog </w:t>
      </w:r>
      <w:r w:rsidR="00B51418">
        <w:rPr>
          <w:rFonts w:asciiTheme="majorHAnsi" w:hAnsiTheme="majorHAnsi" w:cstheme="majorHAnsi"/>
          <w:sz w:val="24"/>
          <w:szCs w:val="24"/>
        </w:rPr>
        <w:t>P</w:t>
      </w:r>
      <w:r w:rsidRPr="00AE6A8C">
        <w:rPr>
          <w:rFonts w:asciiTheme="majorHAnsi" w:hAnsiTheme="majorHAnsi" w:cstheme="majorHAnsi"/>
          <w:sz w:val="24"/>
          <w:szCs w:val="24"/>
        </w:rPr>
        <w:t xml:space="preserve">lana za </w:t>
      </w:r>
      <w:r w:rsidR="00B51418" w:rsidRPr="00AE6A8C">
        <w:rPr>
          <w:rFonts w:asciiTheme="majorHAnsi" w:hAnsiTheme="majorHAnsi" w:cstheme="majorHAnsi"/>
          <w:sz w:val="24"/>
          <w:szCs w:val="24"/>
        </w:rPr>
        <w:t xml:space="preserve">Transparentnost Opština </w:t>
      </w:r>
      <w:r w:rsidRPr="00AE6A8C">
        <w:rPr>
          <w:rFonts w:asciiTheme="majorHAnsi" w:hAnsiTheme="majorHAnsi" w:cstheme="majorHAnsi"/>
          <w:sz w:val="24"/>
          <w:szCs w:val="24"/>
        </w:rPr>
        <w:t xml:space="preserve">je „ </w:t>
      </w:r>
      <w:r w:rsidRPr="00AE6A8C">
        <w:rPr>
          <w:rFonts w:asciiTheme="majorHAnsi" w:hAnsiTheme="majorHAnsi" w:cstheme="majorHAnsi"/>
          <w:i/>
          <w:sz w:val="24"/>
          <w:szCs w:val="24"/>
        </w:rPr>
        <w:t xml:space="preserve">obezbediti otvorenu upravu za građane, uključenost u proces planiranja i razvoja politike, </w:t>
      </w:r>
      <w:r w:rsidR="00D1509C">
        <w:rPr>
          <w:rFonts w:asciiTheme="majorHAnsi" w:hAnsiTheme="majorHAnsi" w:cstheme="majorHAnsi"/>
          <w:i/>
          <w:sz w:val="24"/>
          <w:szCs w:val="24"/>
        </w:rPr>
        <w:t>kao i</w:t>
      </w:r>
      <w:r w:rsidRPr="00AE6A8C">
        <w:rPr>
          <w:rFonts w:asciiTheme="majorHAnsi" w:hAnsiTheme="majorHAnsi" w:cstheme="majorHAnsi"/>
          <w:i/>
          <w:sz w:val="24"/>
          <w:szCs w:val="24"/>
        </w:rPr>
        <w:t xml:space="preserve"> transparentno i odgovorno upravljanje“.</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007954"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007954">
        <w:rPr>
          <w:rFonts w:asciiTheme="majorHAnsi" w:hAnsiTheme="majorHAnsi" w:cstheme="majorHAnsi"/>
          <w:b/>
          <w:sz w:val="24"/>
          <w:szCs w:val="24"/>
        </w:rPr>
        <w:t>Specifični ciljevi su:</w:t>
      </w:r>
    </w:p>
    <w:p w14:paraId="655FC9C5" w14:textId="7FEB9A8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Osiguravanje jasnog okvira organiziranog planiranja, definiranje uloga svih učesnika odgovornih za </w:t>
      </w:r>
      <w:r w:rsidR="0069772A">
        <w:rPr>
          <w:rFonts w:asciiTheme="majorHAnsi" w:hAnsiTheme="majorHAnsi" w:cstheme="majorHAnsi"/>
          <w:sz w:val="24"/>
          <w:szCs w:val="24"/>
        </w:rPr>
        <w:t>Opštin</w:t>
      </w:r>
      <w:r w:rsidRPr="00AE6A8C">
        <w:rPr>
          <w:rFonts w:asciiTheme="majorHAnsi" w:hAnsiTheme="majorHAnsi" w:cstheme="majorHAnsi"/>
          <w:sz w:val="24"/>
          <w:szCs w:val="24"/>
        </w:rPr>
        <w:t>sku transparentnost.</w:t>
      </w:r>
    </w:p>
    <w:p w14:paraId="26CC7172" w14:textId="79639B09"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Jačanje lokalnih mehanizama direktne demokratije, kako bi se stvorila zainteresovanost javnosti za javna pitanja;</w:t>
      </w:r>
    </w:p>
    <w:p w14:paraId="0C28E4F4" w14:textId="7D3F97FC"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Unapređenje mehanizama informisanja kako bi se građani čuli i ohrabrili da budu aktivni u procesima donošenja odluka.</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Stvaranje efikasnog sistema upravljanja, u kojem je glavni princip kreiranja politike baza informacija.</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Izgradnja istinskog partnerstva sa civilnim društvom, u svim fazama upravljanja opštinskim organima.</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3B1E6163"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Faze izrade </w:t>
      </w:r>
      <w:bookmarkEnd w:id="1"/>
      <w:r w:rsidRPr="00AE6A8C">
        <w:rPr>
          <w:rFonts w:cstheme="majorHAnsi"/>
          <w:b/>
          <w:color w:val="auto"/>
        </w:rPr>
        <w:t xml:space="preserve">Akcionog </w:t>
      </w:r>
      <w:r w:rsidR="00E7420D">
        <w:rPr>
          <w:rFonts w:cstheme="majorHAnsi"/>
          <w:b/>
          <w:color w:val="auto"/>
        </w:rPr>
        <w:t>P</w:t>
      </w:r>
      <w:r w:rsidRPr="00AE6A8C">
        <w:rPr>
          <w:rFonts w:cstheme="majorHAnsi"/>
          <w:b/>
          <w:color w:val="auto"/>
        </w:rPr>
        <w:t xml:space="preserve">lana za </w:t>
      </w:r>
      <w:r w:rsidR="0072243C" w:rsidRPr="00AE6A8C">
        <w:rPr>
          <w:rFonts w:cstheme="majorHAnsi"/>
          <w:b/>
          <w:color w:val="auto"/>
        </w:rPr>
        <w:t>Transparentnost Opština</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4D3E5574" w:rsidR="00167013" w:rsidRPr="00AE6A8C" w:rsidRDefault="00C94B43" w:rsidP="00167013">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Razvoj modela </w:t>
      </w:r>
      <w:r w:rsidR="00BF4AE0">
        <w:rPr>
          <w:rFonts w:asciiTheme="majorHAnsi" w:hAnsiTheme="majorHAnsi" w:cstheme="majorHAnsi"/>
          <w:sz w:val="24"/>
          <w:szCs w:val="24"/>
        </w:rPr>
        <w:t xml:space="preserve">Akcionog Plana Transparentnosti </w:t>
      </w:r>
      <w:r>
        <w:rPr>
          <w:rFonts w:asciiTheme="majorHAnsi" w:hAnsiTheme="majorHAnsi" w:cstheme="majorHAnsi"/>
          <w:sz w:val="24"/>
          <w:szCs w:val="24"/>
        </w:rPr>
        <w:t>sastoji se od nekoliko faza i to:</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1D1FC9C2"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Preliminarna faza </w:t>
      </w:r>
      <w:r w:rsidR="00C94B43">
        <w:rPr>
          <w:rFonts w:asciiTheme="majorHAnsi" w:hAnsiTheme="majorHAnsi" w:cstheme="majorHAnsi"/>
          <w:sz w:val="24"/>
          <w:szCs w:val="24"/>
        </w:rPr>
        <w:t xml:space="preserve">– </w:t>
      </w:r>
      <w:r w:rsidR="006E7031">
        <w:rPr>
          <w:rFonts w:asciiTheme="majorHAnsi" w:hAnsiTheme="majorHAnsi" w:cstheme="majorHAnsi"/>
          <w:sz w:val="24"/>
          <w:szCs w:val="24"/>
        </w:rPr>
        <w:t>Predsednik Opštine</w:t>
      </w:r>
      <w:r w:rsidR="00C94B43">
        <w:rPr>
          <w:rFonts w:asciiTheme="majorHAnsi" w:hAnsiTheme="majorHAnsi" w:cstheme="majorHAnsi"/>
          <w:sz w:val="24"/>
          <w:szCs w:val="24"/>
        </w:rPr>
        <w:t xml:space="preserve"> osniva radnu grupu. Sastav radne grupe treba da bude multisektorski i da je vodi Kancelarija za komunikaciju sa javnošću u saradnji sa Opštinskom pravnom službom. Postupci izrade se sprovode u skladu sa pravilima koja su na snazi za postupke za izradu opštinskih akata.</w:t>
      </w:r>
    </w:p>
    <w:p w14:paraId="6470906E" w14:textId="4E6F78BA"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procene prioriteta </w:t>
      </w:r>
      <w:r w:rsidRPr="00AE6A8C">
        <w:rPr>
          <w:rFonts w:asciiTheme="majorHAnsi" w:hAnsiTheme="majorHAnsi" w:cstheme="majorHAnsi"/>
          <w:sz w:val="24"/>
          <w:szCs w:val="24"/>
        </w:rPr>
        <w:t xml:space="preserve">– u ovoj fazi predsedavajući zajedno sa radnom grupom analizira prikupljenu dokumentaciju (zakonski i podzakonski akti koji će se primeniti </w:t>
      </w:r>
      <w:r w:rsidR="00244BAC">
        <w:rPr>
          <w:rFonts w:asciiTheme="majorHAnsi" w:hAnsiTheme="majorHAnsi" w:cstheme="majorHAnsi"/>
          <w:sz w:val="24"/>
          <w:szCs w:val="24"/>
        </w:rPr>
        <w:t xml:space="preserve">u radu Opštinske uprave; strateški dokumenti </w:t>
      </w:r>
      <w:r w:rsidR="00057C04">
        <w:rPr>
          <w:rFonts w:asciiTheme="majorHAnsi" w:hAnsiTheme="majorHAnsi" w:cstheme="majorHAnsi"/>
          <w:sz w:val="24"/>
          <w:szCs w:val="24"/>
        </w:rPr>
        <w:t>Opštine</w:t>
      </w:r>
      <w:r w:rsidR="00244BAC">
        <w:rPr>
          <w:rFonts w:asciiTheme="majorHAnsi" w:hAnsiTheme="majorHAnsi" w:cstheme="majorHAnsi"/>
          <w:sz w:val="24"/>
          <w:szCs w:val="24"/>
        </w:rPr>
        <w:t xml:space="preserve"> na osnovu kojih se očekuje izrada pravnih akata </w:t>
      </w:r>
      <w:r w:rsidR="00057C04">
        <w:rPr>
          <w:rFonts w:asciiTheme="majorHAnsi" w:hAnsiTheme="majorHAnsi" w:cstheme="majorHAnsi"/>
          <w:sz w:val="24"/>
          <w:szCs w:val="24"/>
        </w:rPr>
        <w:t>Opštine</w:t>
      </w:r>
      <w:r w:rsidR="00244BAC">
        <w:rPr>
          <w:rFonts w:asciiTheme="majorHAnsi" w:hAnsiTheme="majorHAnsi" w:cstheme="majorHAnsi"/>
          <w:sz w:val="24"/>
          <w:szCs w:val="24"/>
        </w:rPr>
        <w:t xml:space="preserve">, opštinski planovi, drugi dokumenti politike za koje treba da se održe </w:t>
      </w:r>
      <w:r w:rsidR="00244BAC">
        <w:rPr>
          <w:rFonts w:asciiTheme="majorHAnsi" w:hAnsiTheme="majorHAnsi" w:cstheme="majorHAnsi"/>
          <w:sz w:val="24"/>
          <w:szCs w:val="24"/>
        </w:rPr>
        <w:lastRenderedPageBreak/>
        <w:t>kratkoročne konsultacije građana i kratkoročne analize stanja i dugoročnim planovima, treba odrediti prioritete i rangirati akcije za svaku aktivnost.</w:t>
      </w:r>
    </w:p>
    <w:p w14:paraId="4D61BD7A" w14:textId="77B83DF9"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definisanja aktivnosti i predlaganja mera – </w:t>
      </w:r>
      <w:r w:rsidRPr="00AE6A8C">
        <w:rPr>
          <w:rFonts w:asciiTheme="majorHAnsi" w:hAnsiTheme="majorHAnsi" w:cstheme="majorHAnsi"/>
          <w:sz w:val="24"/>
          <w:szCs w:val="24"/>
        </w:rPr>
        <w:t>ova faza obuhvata</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kategorizacija prioriteta prema periodima razvoja, rangiranje aktivnosti, metode i sredstva djelovanja, rokovi, odgovorni organi/službenici, finansijski troškovi.</w:t>
      </w:r>
    </w:p>
    <w:p w14:paraId="39AED247" w14:textId="5BA770B7"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w:t>
      </w:r>
      <w:r w:rsidR="003846BC">
        <w:rPr>
          <w:rFonts w:asciiTheme="majorHAnsi" w:hAnsiTheme="majorHAnsi" w:cstheme="majorHAnsi"/>
          <w:b/>
          <w:i/>
          <w:sz w:val="24"/>
          <w:szCs w:val="24"/>
        </w:rPr>
        <w:t>monotorisanja</w:t>
      </w:r>
      <w:r w:rsidRPr="00AE6A8C">
        <w:rPr>
          <w:rFonts w:asciiTheme="majorHAnsi" w:hAnsiTheme="majorHAnsi" w:cstheme="majorHAnsi"/>
          <w:b/>
          <w:i/>
          <w:sz w:val="24"/>
          <w:szCs w:val="24"/>
        </w:rPr>
        <w:t xml:space="preserve"> i izveštavanja Akcionog </w:t>
      </w:r>
      <w:r w:rsidR="003846BC">
        <w:rPr>
          <w:rFonts w:asciiTheme="majorHAnsi" w:hAnsiTheme="majorHAnsi" w:cstheme="majorHAnsi"/>
          <w:b/>
          <w:i/>
          <w:sz w:val="24"/>
          <w:szCs w:val="24"/>
        </w:rPr>
        <w:t>P</w:t>
      </w:r>
      <w:r w:rsidRPr="00AE6A8C">
        <w:rPr>
          <w:rFonts w:asciiTheme="majorHAnsi" w:hAnsiTheme="majorHAnsi" w:cstheme="majorHAnsi"/>
          <w:b/>
          <w:i/>
          <w:sz w:val="24"/>
          <w:szCs w:val="24"/>
        </w:rPr>
        <w:t xml:space="preserve">lana za </w:t>
      </w:r>
      <w:r w:rsidR="003846BC">
        <w:rPr>
          <w:rFonts w:asciiTheme="majorHAnsi" w:hAnsiTheme="majorHAnsi" w:cstheme="majorHAnsi"/>
          <w:b/>
          <w:i/>
          <w:sz w:val="24"/>
          <w:szCs w:val="24"/>
        </w:rPr>
        <w:t>T</w:t>
      </w:r>
      <w:r w:rsidRPr="00AE6A8C">
        <w:rPr>
          <w:rFonts w:asciiTheme="majorHAnsi" w:hAnsiTheme="majorHAnsi" w:cstheme="majorHAnsi"/>
          <w:b/>
          <w:i/>
          <w:sz w:val="24"/>
          <w:szCs w:val="24"/>
        </w:rPr>
        <w:t xml:space="preserve">ransparentnost </w:t>
      </w:r>
      <w:r w:rsidRPr="00AE6A8C">
        <w:rPr>
          <w:rFonts w:asciiTheme="majorHAnsi" w:hAnsiTheme="majorHAnsi" w:cstheme="majorHAnsi"/>
          <w:sz w:val="24"/>
          <w:szCs w:val="24"/>
        </w:rPr>
        <w:t xml:space="preserve">– uključuje redovno praćenje, evidentiranje i </w:t>
      </w:r>
      <w:r w:rsidR="00705D14">
        <w:rPr>
          <w:rFonts w:asciiTheme="majorHAnsi" w:hAnsiTheme="majorHAnsi" w:cstheme="majorHAnsi"/>
          <w:sz w:val="24"/>
          <w:szCs w:val="24"/>
        </w:rPr>
        <w:t>izvešt</w:t>
      </w:r>
      <w:r w:rsidRPr="00AE6A8C">
        <w:rPr>
          <w:rFonts w:asciiTheme="majorHAnsi" w:hAnsiTheme="majorHAnsi" w:cstheme="majorHAnsi"/>
          <w:sz w:val="24"/>
          <w:szCs w:val="24"/>
        </w:rPr>
        <w:t xml:space="preserve">avanje o aktivnostima koje se sprovode u okviru Akcionog </w:t>
      </w:r>
      <w:r w:rsidR="00BF4AE0">
        <w:rPr>
          <w:rFonts w:asciiTheme="majorHAnsi" w:hAnsiTheme="majorHAnsi" w:cstheme="majorHAnsi"/>
          <w:sz w:val="24"/>
          <w:szCs w:val="24"/>
        </w:rPr>
        <w:t>P</w:t>
      </w:r>
      <w:r w:rsidRPr="00AE6A8C">
        <w:rPr>
          <w:rFonts w:asciiTheme="majorHAnsi" w:hAnsiTheme="majorHAnsi" w:cstheme="majorHAnsi"/>
          <w:sz w:val="24"/>
          <w:szCs w:val="24"/>
        </w:rPr>
        <w:t xml:space="preserve">lana za </w:t>
      </w:r>
      <w:r w:rsidR="00BF4AE0">
        <w:rPr>
          <w:rFonts w:asciiTheme="majorHAnsi" w:hAnsiTheme="majorHAnsi" w:cstheme="majorHAnsi"/>
          <w:sz w:val="24"/>
          <w:szCs w:val="24"/>
        </w:rPr>
        <w:t>T</w:t>
      </w:r>
      <w:r w:rsidRPr="00AE6A8C">
        <w:rPr>
          <w:rFonts w:asciiTheme="majorHAnsi" w:hAnsiTheme="majorHAnsi" w:cstheme="majorHAnsi"/>
          <w:sz w:val="24"/>
          <w:szCs w:val="24"/>
        </w:rPr>
        <w:t xml:space="preserve">ransparentnost. </w:t>
      </w:r>
      <w:r w:rsidR="00705D14">
        <w:rPr>
          <w:rFonts w:asciiTheme="majorHAnsi" w:hAnsiTheme="majorHAnsi" w:cstheme="majorHAnsi"/>
          <w:sz w:val="24"/>
          <w:szCs w:val="24"/>
        </w:rPr>
        <w:t>Izvešt</w:t>
      </w:r>
      <w:r w:rsidRPr="00AE6A8C">
        <w:rPr>
          <w:rFonts w:asciiTheme="majorHAnsi" w:hAnsiTheme="majorHAnsi" w:cstheme="majorHAnsi"/>
          <w:sz w:val="24"/>
          <w:szCs w:val="24"/>
        </w:rPr>
        <w:t xml:space="preserve">avanje omogućava da se prikupljene informacije koriste u donošenju odluka koje poboljšavaju realizaciju ciljeva Plana </w:t>
      </w:r>
      <w:r w:rsidR="00BF4AE0">
        <w:rPr>
          <w:rFonts w:asciiTheme="majorHAnsi" w:hAnsiTheme="majorHAnsi" w:cstheme="majorHAnsi"/>
          <w:sz w:val="24"/>
          <w:szCs w:val="24"/>
        </w:rPr>
        <w:t>T</w:t>
      </w:r>
      <w:r w:rsidRPr="00AE6A8C">
        <w:rPr>
          <w:rFonts w:asciiTheme="majorHAnsi" w:hAnsiTheme="majorHAnsi" w:cstheme="majorHAnsi"/>
          <w:sz w:val="24"/>
          <w:szCs w:val="24"/>
        </w:rPr>
        <w:t xml:space="preserve">ransparentnosti. Predsedavajući Radne grupe učestvuje u Radnoj grupi za izradu Godišnjeg plana rada </w:t>
      </w:r>
      <w:r w:rsidR="00057C04">
        <w:rPr>
          <w:rFonts w:asciiTheme="majorHAnsi" w:hAnsiTheme="majorHAnsi" w:cstheme="majorHAnsi"/>
          <w:sz w:val="24"/>
          <w:szCs w:val="24"/>
        </w:rPr>
        <w:t>Opštine</w:t>
      </w:r>
      <w:r w:rsidRPr="00AE6A8C">
        <w:rPr>
          <w:rFonts w:asciiTheme="majorHAnsi" w:hAnsiTheme="majorHAnsi" w:cstheme="majorHAnsi"/>
          <w:sz w:val="24"/>
          <w:szCs w:val="24"/>
        </w:rPr>
        <w:t>.</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22E6BA5"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9" w:name="_Toc84228571"/>
      <w:r w:rsidRPr="00AE6A8C">
        <w:rPr>
          <w:rFonts w:cstheme="majorHAnsi"/>
          <w:b/>
          <w:color w:val="auto"/>
        </w:rPr>
        <w:t xml:space="preserve">Metodologija za </w:t>
      </w:r>
      <w:bookmarkEnd w:id="9"/>
      <w:r w:rsidRPr="00AE6A8C">
        <w:rPr>
          <w:rFonts w:cstheme="majorHAnsi"/>
          <w:b/>
          <w:color w:val="auto"/>
        </w:rPr>
        <w:t>procenu i definiranje aktivnosti transparentnosti</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19BDDD03" w:rsidR="00167013" w:rsidRPr="00AE6A8C" w:rsidRDefault="00BF4AE0" w:rsidP="00167013">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Procena</w:t>
      </w:r>
      <w:r w:rsidR="00167013" w:rsidRPr="00AE6A8C">
        <w:rPr>
          <w:rFonts w:asciiTheme="majorHAnsi" w:hAnsiTheme="majorHAnsi" w:cstheme="majorHAnsi"/>
          <w:sz w:val="24"/>
          <w:szCs w:val="24"/>
        </w:rPr>
        <w:t xml:space="preserve"> aktivnosti transparentnosti znači davanje prioriteta akcijama u Planu, omogućavajući opštini da bude otvorena i sarađuje sa građanima u sve tri ključne faze upravljanja: 1) Planiranje; 2) </w:t>
      </w:r>
      <w:r>
        <w:rPr>
          <w:rFonts w:asciiTheme="majorHAnsi" w:hAnsiTheme="majorHAnsi" w:cstheme="majorHAnsi"/>
          <w:sz w:val="24"/>
          <w:szCs w:val="24"/>
        </w:rPr>
        <w:t>I</w:t>
      </w:r>
      <w:r w:rsidR="00167013" w:rsidRPr="00AE6A8C">
        <w:rPr>
          <w:rFonts w:asciiTheme="majorHAnsi" w:hAnsiTheme="majorHAnsi" w:cstheme="majorHAnsi"/>
          <w:sz w:val="24"/>
          <w:szCs w:val="24"/>
        </w:rPr>
        <w:t xml:space="preserve">mplementacija; 3) </w:t>
      </w:r>
      <w:r w:rsidR="00705D14">
        <w:rPr>
          <w:rFonts w:asciiTheme="majorHAnsi" w:hAnsiTheme="majorHAnsi" w:cstheme="majorHAnsi"/>
          <w:sz w:val="24"/>
          <w:szCs w:val="24"/>
        </w:rPr>
        <w:t>Izvešt</w:t>
      </w:r>
      <w:r w:rsidR="00167013" w:rsidRPr="00AE6A8C">
        <w:rPr>
          <w:rFonts w:asciiTheme="majorHAnsi" w:hAnsiTheme="majorHAnsi" w:cstheme="majorHAnsi"/>
          <w:sz w:val="24"/>
          <w:szCs w:val="24"/>
        </w:rPr>
        <w:t>avanje.</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22E6828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Prioriteti se određuju na osnovu značaja procesa, a to su: priroda aktivnosti koju treba preduzeti od strane relevantnog opštinskog organa; Vrste dokumenata politike koji zahtijevaju učešće građana; Obim pravnih akata planiranih za izradu; Njihov ekonomski i društveni uticaj; Finansijska težina predložene politike; Vremenski period delovanja; Geografski opseg; itd.</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35E236EB"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Nakon definisanja aktivnosti, Radna grupa postavlja prioritete i metode djelovanja kao sastavni dio Akcionog plana, koji se razlikuju u zavisnosti od toga o kojoj fazi upravljanja je reč.</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2BB34124" w:rsidR="00167013" w:rsidRPr="00AE6A8C" w:rsidRDefault="00BF4AE0" w:rsidP="00167013">
      <w:pPr>
        <w:pStyle w:val="Heading1"/>
        <w:spacing w:before="0" w:line="240" w:lineRule="auto"/>
        <w:rPr>
          <w:rFonts w:cstheme="majorHAnsi"/>
          <w:b/>
          <w:color w:val="auto"/>
          <w:sz w:val="26"/>
          <w:szCs w:val="26"/>
        </w:rPr>
      </w:pPr>
      <w:bookmarkStart w:id="10" w:name="_Toc84228574"/>
      <w:r>
        <w:rPr>
          <w:rFonts w:cstheme="majorHAnsi"/>
          <w:b/>
          <w:color w:val="auto"/>
          <w:sz w:val="26"/>
          <w:szCs w:val="26"/>
        </w:rPr>
        <w:t>Monitorisanje</w:t>
      </w:r>
      <w:r w:rsidR="00167013" w:rsidRPr="00AE6A8C">
        <w:rPr>
          <w:rFonts w:cstheme="majorHAnsi"/>
          <w:b/>
          <w:color w:val="auto"/>
          <w:sz w:val="26"/>
          <w:szCs w:val="26"/>
        </w:rPr>
        <w:t xml:space="preserve"> implementacije Plana </w:t>
      </w:r>
      <w:bookmarkEnd w:id="10"/>
      <w:r>
        <w:rPr>
          <w:rFonts w:cstheme="majorHAnsi"/>
          <w:b/>
          <w:color w:val="auto"/>
          <w:sz w:val="26"/>
          <w:szCs w:val="26"/>
        </w:rPr>
        <w:t>T</w:t>
      </w:r>
      <w:r w:rsidR="00CF2C8A">
        <w:rPr>
          <w:rFonts w:cstheme="majorHAnsi"/>
          <w:b/>
          <w:color w:val="auto"/>
          <w:sz w:val="26"/>
          <w:szCs w:val="26"/>
        </w:rPr>
        <w:t>ransparentnosti</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015FFDAA" w:rsidR="00167013" w:rsidRPr="00AE6A8C" w:rsidRDefault="00244BAC" w:rsidP="00167013">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Implementacija Akcionog plana za transparentnost će se kontinuirano pratiti kroz relevantne mehanizme, periodično će se revidirati i ažurirati u skladu sa relevantnim normativnim, institucionalnim, proceduralnim i kadrovskim razvojem u eksternom i unutrašnjem okruženju </w:t>
      </w:r>
      <w:r w:rsidR="00057C04">
        <w:rPr>
          <w:rFonts w:asciiTheme="majorHAnsi" w:hAnsiTheme="majorHAnsi" w:cstheme="majorHAnsi"/>
          <w:sz w:val="24"/>
          <w:szCs w:val="24"/>
        </w:rPr>
        <w:t>Opštine</w:t>
      </w:r>
      <w:r>
        <w:rPr>
          <w:rFonts w:asciiTheme="majorHAnsi" w:hAnsiTheme="majorHAnsi" w:cstheme="majorHAnsi"/>
          <w:sz w:val="24"/>
          <w:szCs w:val="24"/>
        </w:rPr>
        <w:t>.</w:t>
      </w:r>
    </w:p>
    <w:p w14:paraId="7B2B184B" w14:textId="0395723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Kontinuirano praćenje implementacije je važno kako bi se osiguralo da su predviđene mjere efikasne i da utiču na kvalitet </w:t>
      </w:r>
      <w:r w:rsidR="00FA3495" w:rsidRPr="00AE6A8C">
        <w:rPr>
          <w:rFonts w:asciiTheme="majorHAnsi" w:hAnsiTheme="majorHAnsi" w:cstheme="majorHAnsi"/>
          <w:sz w:val="24"/>
          <w:szCs w:val="24"/>
        </w:rPr>
        <w:t>donošenja politika, kao preduslov za legitimnost procesa donošenja odluka.</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036DCA9C"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Monitoring takođe treba da utvrdi da li su primenjene mere proizvele planirane efekte, dovele do kvalitativnog, efikasnog i efektivnog donošenja odluka, po realnim i pristupačnim troškovima.</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29D407D0"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 xml:space="preserve">Redovnim </w:t>
      </w:r>
      <w:r w:rsidR="00705D14">
        <w:rPr>
          <w:rFonts w:asciiTheme="majorHAnsi" w:hAnsiTheme="majorHAnsi" w:cstheme="majorHAnsi"/>
          <w:sz w:val="24"/>
          <w:szCs w:val="24"/>
        </w:rPr>
        <w:t>izvešt</w:t>
      </w:r>
      <w:r w:rsidRPr="00AE6A8C">
        <w:rPr>
          <w:rFonts w:asciiTheme="majorHAnsi" w:hAnsiTheme="majorHAnsi" w:cstheme="majorHAnsi"/>
          <w:sz w:val="24"/>
          <w:szCs w:val="24"/>
        </w:rPr>
        <w:t>avanjem osigurava se da se implementacija Plana odvija po planu i da se ostvare planirani rezultati.</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1940B65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U cilju obezbjeđenja implementacije Akcionog plana transparentnosti, uspostavljen je sljedeći mehanizam za praćenje i </w:t>
      </w:r>
      <w:r w:rsidR="00705D14">
        <w:rPr>
          <w:rFonts w:asciiTheme="majorHAnsi" w:hAnsiTheme="majorHAnsi" w:cstheme="majorHAnsi"/>
          <w:sz w:val="24"/>
          <w:szCs w:val="24"/>
        </w:rPr>
        <w:t>izvešt</w:t>
      </w:r>
      <w:r w:rsidRPr="00AE6A8C">
        <w:rPr>
          <w:rFonts w:asciiTheme="majorHAnsi" w:hAnsiTheme="majorHAnsi" w:cstheme="majorHAnsi"/>
          <w:sz w:val="24"/>
          <w:szCs w:val="24"/>
        </w:rPr>
        <w:t>avanje o ovom planu:</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7C9794C4"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Radna grupa </w:t>
      </w:r>
      <w:r w:rsidR="0090718F">
        <w:rPr>
          <w:rFonts w:asciiTheme="majorHAnsi" w:hAnsiTheme="majorHAnsi" w:cstheme="majorHAnsi"/>
          <w:sz w:val="24"/>
          <w:szCs w:val="24"/>
        </w:rPr>
        <w:t xml:space="preserve">- imenuje se odlukom </w:t>
      </w:r>
      <w:r w:rsidR="006C2F35">
        <w:rPr>
          <w:rFonts w:asciiTheme="majorHAnsi" w:hAnsiTheme="majorHAnsi" w:cstheme="majorHAnsi"/>
          <w:sz w:val="24"/>
          <w:szCs w:val="24"/>
        </w:rPr>
        <w:t>Predsednika Opštine</w:t>
      </w:r>
      <w:r w:rsidR="0090718F">
        <w:rPr>
          <w:rFonts w:asciiTheme="majorHAnsi" w:hAnsiTheme="majorHAnsi" w:cstheme="majorHAnsi"/>
          <w:sz w:val="24"/>
          <w:szCs w:val="24"/>
        </w:rPr>
        <w:t xml:space="preserve"> i odgovorna je za:</w:t>
      </w:r>
    </w:p>
    <w:p w14:paraId="77A32B53" w14:textId="7E4242C0"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Izrada Akcionog </w:t>
      </w:r>
      <w:r w:rsidR="00670255">
        <w:rPr>
          <w:rFonts w:asciiTheme="majorHAnsi" w:hAnsiTheme="majorHAnsi" w:cstheme="majorHAnsi"/>
          <w:sz w:val="24"/>
          <w:szCs w:val="24"/>
        </w:rPr>
        <w:t>P</w:t>
      </w:r>
      <w:r w:rsidRPr="00AE6A8C">
        <w:rPr>
          <w:rFonts w:asciiTheme="majorHAnsi" w:hAnsiTheme="majorHAnsi" w:cstheme="majorHAnsi"/>
          <w:sz w:val="24"/>
          <w:szCs w:val="24"/>
        </w:rPr>
        <w:t xml:space="preserve">lana za </w:t>
      </w:r>
      <w:r w:rsidR="00670255" w:rsidRPr="00AE6A8C">
        <w:rPr>
          <w:rFonts w:asciiTheme="majorHAnsi" w:hAnsiTheme="majorHAnsi" w:cstheme="majorHAnsi"/>
          <w:sz w:val="24"/>
          <w:szCs w:val="24"/>
        </w:rPr>
        <w:t>Opštinsku Transparentnost</w:t>
      </w:r>
      <w:r w:rsidRPr="00AE6A8C">
        <w:rPr>
          <w:rFonts w:asciiTheme="majorHAnsi" w:hAnsiTheme="majorHAnsi" w:cstheme="majorHAnsi"/>
          <w:sz w:val="24"/>
          <w:szCs w:val="24"/>
        </w:rPr>
        <w:t>;</w:t>
      </w:r>
    </w:p>
    <w:p w14:paraId="49C214F9" w14:textId="4B37A93C"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Grupa je ujedno i garant implementacije Plana i garantuje da je Godišnji </w:t>
      </w:r>
      <w:r w:rsidR="00EC340D" w:rsidRPr="00AE6A8C">
        <w:rPr>
          <w:rFonts w:asciiTheme="majorHAnsi" w:hAnsiTheme="majorHAnsi" w:cstheme="majorHAnsi"/>
          <w:sz w:val="24"/>
          <w:szCs w:val="24"/>
        </w:rPr>
        <w:t xml:space="preserve">Plan Rada </w:t>
      </w:r>
      <w:r w:rsidR="00057C04">
        <w:rPr>
          <w:rFonts w:asciiTheme="majorHAnsi" w:hAnsiTheme="majorHAnsi" w:cstheme="majorHAnsi"/>
          <w:sz w:val="24"/>
          <w:szCs w:val="24"/>
        </w:rPr>
        <w:t>Opštine</w:t>
      </w:r>
      <w:r w:rsidRPr="00AE6A8C">
        <w:rPr>
          <w:rFonts w:asciiTheme="majorHAnsi" w:hAnsiTheme="majorHAnsi" w:cstheme="majorHAnsi"/>
          <w:sz w:val="24"/>
          <w:szCs w:val="24"/>
        </w:rPr>
        <w:t xml:space="preserve"> periodično povezan sa aktivnostima i mjerama definisanim Godišnjim planom aktivnosti za transparentnost;</w:t>
      </w:r>
    </w:p>
    <w:p w14:paraId="35AB7E2F" w14:textId="18048ED2" w:rsidR="00167013" w:rsidRPr="00AE6A8C" w:rsidRDefault="00EF4DDF"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Pr>
          <w:rFonts w:asciiTheme="majorHAnsi" w:hAnsiTheme="majorHAnsi" w:cstheme="majorHAnsi"/>
          <w:sz w:val="24"/>
          <w:szCs w:val="24"/>
        </w:rPr>
        <w:t xml:space="preserve">Predsedavajući Radne grupe učestvuje u radnoj grupi za izradu Godišnjeg plana rada </w:t>
      </w:r>
      <w:r w:rsidR="00057C04">
        <w:rPr>
          <w:rFonts w:asciiTheme="majorHAnsi" w:hAnsiTheme="majorHAnsi" w:cstheme="majorHAnsi"/>
          <w:sz w:val="24"/>
          <w:szCs w:val="24"/>
        </w:rPr>
        <w:t>Opštine</w:t>
      </w:r>
      <w:r>
        <w:rPr>
          <w:rFonts w:asciiTheme="majorHAnsi" w:hAnsiTheme="majorHAnsi" w:cstheme="majorHAnsi"/>
          <w:sz w:val="24"/>
          <w:szCs w:val="24"/>
        </w:rPr>
        <w:t>.</w:t>
      </w:r>
    </w:p>
    <w:p w14:paraId="0F148FDE" w14:textId="1C232DA5"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Predlaže potrebne mjere za potpunu implementaciju mjera predloženih u Akcionom </w:t>
      </w:r>
      <w:r w:rsidR="005336C2">
        <w:rPr>
          <w:rFonts w:asciiTheme="majorHAnsi" w:hAnsiTheme="majorHAnsi" w:cstheme="majorHAnsi"/>
          <w:sz w:val="24"/>
          <w:szCs w:val="24"/>
        </w:rPr>
        <w:t>P</w:t>
      </w:r>
      <w:r w:rsidRPr="00AE6A8C">
        <w:rPr>
          <w:rFonts w:asciiTheme="majorHAnsi" w:hAnsiTheme="majorHAnsi" w:cstheme="majorHAnsi"/>
          <w:sz w:val="24"/>
          <w:szCs w:val="24"/>
        </w:rPr>
        <w:t xml:space="preserve">lanu za </w:t>
      </w:r>
      <w:r w:rsidR="00FD70D5">
        <w:rPr>
          <w:rFonts w:asciiTheme="majorHAnsi" w:hAnsiTheme="majorHAnsi" w:cstheme="majorHAnsi"/>
          <w:sz w:val="24"/>
          <w:szCs w:val="24"/>
        </w:rPr>
        <w:t>T</w:t>
      </w:r>
      <w:r w:rsidRPr="00AE6A8C">
        <w:rPr>
          <w:rFonts w:asciiTheme="majorHAnsi" w:hAnsiTheme="majorHAnsi" w:cstheme="majorHAnsi"/>
          <w:sz w:val="24"/>
          <w:szCs w:val="24"/>
        </w:rPr>
        <w:t>ransparentnost;</w:t>
      </w:r>
    </w:p>
    <w:p w14:paraId="22DFF35E" w14:textId="74174AF2"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Prati sprovođenje mera za poboljšanje transparentnosti;</w:t>
      </w:r>
    </w:p>
    <w:p w14:paraId="04882E13" w14:textId="6BAE356B"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Izveštava </w:t>
      </w:r>
      <w:r w:rsidR="006C2F35">
        <w:rPr>
          <w:rFonts w:asciiTheme="majorHAnsi" w:hAnsiTheme="majorHAnsi" w:cstheme="majorHAnsi"/>
          <w:sz w:val="24"/>
          <w:szCs w:val="24"/>
        </w:rPr>
        <w:t>Predsednika Opštine</w:t>
      </w:r>
      <w:r w:rsidRPr="00AE6A8C">
        <w:rPr>
          <w:rFonts w:asciiTheme="majorHAnsi" w:hAnsiTheme="majorHAnsi" w:cstheme="majorHAnsi"/>
          <w:sz w:val="24"/>
          <w:szCs w:val="24"/>
        </w:rPr>
        <w:t xml:space="preserve"> o realizaciji Akcionog </w:t>
      </w:r>
      <w:r w:rsidR="00670255" w:rsidRPr="00AE6A8C">
        <w:rPr>
          <w:rFonts w:asciiTheme="majorHAnsi" w:hAnsiTheme="majorHAnsi" w:cstheme="majorHAnsi"/>
          <w:sz w:val="24"/>
          <w:szCs w:val="24"/>
        </w:rPr>
        <w:t>Plana Transparentnosti</w:t>
      </w:r>
      <w:r w:rsidRPr="00AE6A8C">
        <w:rPr>
          <w:rFonts w:asciiTheme="majorHAnsi" w:hAnsiTheme="majorHAnsi" w:cstheme="majorHAnsi"/>
          <w:sz w:val="24"/>
          <w:szCs w:val="24"/>
        </w:rPr>
        <w:t>;</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22094B">
          <w:footerReference w:type="default" r:id="rId12"/>
          <w:pgSz w:w="12240" w:h="15840"/>
          <w:pgMar w:top="1440" w:right="1440" w:bottom="1440" w:left="1440" w:header="720" w:footer="720" w:gutter="0"/>
          <w:cols w:space="720"/>
          <w:docGrid w:linePitch="360"/>
        </w:sectPr>
      </w:pPr>
    </w:p>
    <w:p w14:paraId="4784BD2B" w14:textId="01A0856C" w:rsidR="003E2769" w:rsidRPr="00AE6A8C" w:rsidRDefault="0043176C">
      <w:pPr>
        <w:rPr>
          <w:b/>
        </w:rPr>
      </w:pPr>
      <w:r w:rsidRPr="00AE6A8C">
        <w:rPr>
          <w:b/>
        </w:rPr>
        <w:lastRenderedPageBreak/>
        <w:t xml:space="preserve">Opštinski </w:t>
      </w:r>
      <w:r w:rsidR="00701A8B" w:rsidRPr="00AE6A8C">
        <w:rPr>
          <w:b/>
        </w:rPr>
        <w:t xml:space="preserve">Akcioni Plan </w:t>
      </w:r>
      <w:r w:rsidR="00167013" w:rsidRPr="00AE6A8C">
        <w:rPr>
          <w:b/>
        </w:rPr>
        <w:t xml:space="preserve">za </w:t>
      </w:r>
      <w:r w:rsidR="00701A8B">
        <w:rPr>
          <w:b/>
        </w:rPr>
        <w:t>T</w:t>
      </w:r>
      <w:r w:rsidR="00167013" w:rsidRPr="00AE6A8C">
        <w:rPr>
          <w:b/>
        </w:rPr>
        <w:t>ransparentnost</w:t>
      </w:r>
    </w:p>
    <w:tbl>
      <w:tblPr>
        <w:tblStyle w:val="TableGrid"/>
        <w:tblW w:w="5000" w:type="pct"/>
        <w:tblLayout w:type="fixed"/>
        <w:tblLook w:val="04A0" w:firstRow="1" w:lastRow="0" w:firstColumn="1" w:lastColumn="0" w:noHBand="0" w:noVBand="1"/>
      </w:tblPr>
      <w:tblGrid>
        <w:gridCol w:w="1413"/>
        <w:gridCol w:w="1984"/>
        <w:gridCol w:w="2347"/>
        <w:gridCol w:w="1681"/>
        <w:gridCol w:w="1435"/>
        <w:gridCol w:w="1500"/>
        <w:gridCol w:w="1588"/>
        <w:gridCol w:w="1002"/>
      </w:tblGrid>
      <w:tr w:rsidR="000447A8" w:rsidRPr="00AE6A8C" w14:paraId="16CB44DD" w14:textId="77777777" w:rsidTr="008870CF">
        <w:trPr>
          <w:trHeight w:val="555"/>
        </w:trPr>
        <w:tc>
          <w:tcPr>
            <w:tcW w:w="546" w:type="pct"/>
            <w:shd w:val="clear" w:color="auto" w:fill="auto"/>
          </w:tcPr>
          <w:p w14:paraId="1ADFDEA4" w14:textId="77777777" w:rsidR="000447A8" w:rsidRPr="00D845B4" w:rsidRDefault="000447A8" w:rsidP="000447A8">
            <w:pPr>
              <w:pStyle w:val="NoSpacing"/>
              <w:rPr>
                <w:rFonts w:cs="Calibri"/>
                <w:b/>
                <w:sz w:val="20"/>
                <w:szCs w:val="20"/>
                <w:lang w:val="sq-AL"/>
              </w:rPr>
            </w:pPr>
            <w:r>
              <w:rPr>
                <w:rFonts w:cs="Calibri"/>
                <w:b/>
                <w:sz w:val="20"/>
                <w:szCs w:val="20"/>
                <w:lang w:val="sq-AL"/>
              </w:rPr>
              <w:t>Ciljevi</w:t>
            </w:r>
          </w:p>
          <w:p w14:paraId="7F8D4C78" w14:textId="77777777" w:rsidR="000447A8" w:rsidRPr="00AE6A8C" w:rsidRDefault="000447A8" w:rsidP="000447A8">
            <w:pPr>
              <w:rPr>
                <w:rFonts w:cstheme="minorHAnsi"/>
                <w:b/>
                <w:sz w:val="20"/>
                <w:szCs w:val="20"/>
              </w:rPr>
            </w:pPr>
          </w:p>
        </w:tc>
        <w:tc>
          <w:tcPr>
            <w:tcW w:w="766" w:type="pct"/>
            <w:shd w:val="clear" w:color="auto" w:fill="auto"/>
          </w:tcPr>
          <w:p w14:paraId="6ABB904D" w14:textId="02986638" w:rsidR="000447A8" w:rsidRPr="00AE6A8C" w:rsidRDefault="000447A8" w:rsidP="000447A8">
            <w:pPr>
              <w:rPr>
                <w:rFonts w:cstheme="minorHAnsi"/>
                <w:b/>
                <w:sz w:val="20"/>
                <w:szCs w:val="20"/>
              </w:rPr>
            </w:pPr>
            <w:r>
              <w:rPr>
                <w:rFonts w:cs="Calibri"/>
                <w:b/>
                <w:sz w:val="20"/>
                <w:szCs w:val="20"/>
              </w:rPr>
              <w:t>Aktivnosti</w:t>
            </w:r>
          </w:p>
        </w:tc>
        <w:tc>
          <w:tcPr>
            <w:tcW w:w="906" w:type="pct"/>
            <w:shd w:val="clear" w:color="auto" w:fill="auto"/>
          </w:tcPr>
          <w:p w14:paraId="389BCBCA" w14:textId="3A60D906" w:rsidR="000447A8" w:rsidRPr="00AE6A8C" w:rsidRDefault="000447A8" w:rsidP="000447A8">
            <w:pPr>
              <w:rPr>
                <w:rFonts w:cstheme="minorHAnsi"/>
                <w:b/>
                <w:sz w:val="20"/>
                <w:szCs w:val="20"/>
              </w:rPr>
            </w:pPr>
            <w:r>
              <w:rPr>
                <w:rFonts w:cs="Calibri"/>
                <w:b/>
                <w:color w:val="201F1E"/>
                <w:sz w:val="20"/>
                <w:szCs w:val="20"/>
                <w:bdr w:val="none" w:sz="0" w:space="0" w:color="auto" w:frame="1"/>
              </w:rPr>
              <w:t>Indikatori merenja</w:t>
            </w:r>
          </w:p>
        </w:tc>
        <w:tc>
          <w:tcPr>
            <w:tcW w:w="649" w:type="pct"/>
            <w:shd w:val="clear" w:color="auto" w:fill="auto"/>
          </w:tcPr>
          <w:p w14:paraId="3072941F" w14:textId="77777777" w:rsidR="000447A8" w:rsidRPr="00D845B4" w:rsidRDefault="000447A8" w:rsidP="000447A8">
            <w:pPr>
              <w:rPr>
                <w:rFonts w:cs="Calibri"/>
                <w:b/>
                <w:sz w:val="20"/>
                <w:szCs w:val="20"/>
              </w:rPr>
            </w:pPr>
            <w:r>
              <w:rPr>
                <w:rFonts w:cs="Calibri"/>
                <w:b/>
                <w:sz w:val="20"/>
                <w:szCs w:val="20"/>
              </w:rPr>
              <w:t>Vremenski rok</w:t>
            </w:r>
          </w:p>
          <w:p w14:paraId="4C09A833" w14:textId="77777777" w:rsidR="000447A8" w:rsidRPr="00AE6A8C" w:rsidRDefault="000447A8" w:rsidP="000447A8">
            <w:pPr>
              <w:rPr>
                <w:rFonts w:cstheme="minorHAnsi"/>
                <w:b/>
                <w:sz w:val="20"/>
                <w:szCs w:val="20"/>
              </w:rPr>
            </w:pPr>
          </w:p>
        </w:tc>
        <w:tc>
          <w:tcPr>
            <w:tcW w:w="554" w:type="pct"/>
            <w:shd w:val="clear" w:color="auto" w:fill="auto"/>
          </w:tcPr>
          <w:p w14:paraId="29867F8D" w14:textId="143E481D" w:rsidR="000447A8" w:rsidRPr="00AE6A8C" w:rsidRDefault="000447A8" w:rsidP="000447A8">
            <w:pPr>
              <w:rPr>
                <w:rFonts w:cstheme="minorHAnsi"/>
                <w:b/>
                <w:sz w:val="20"/>
                <w:szCs w:val="20"/>
              </w:rPr>
            </w:pPr>
            <w:r>
              <w:rPr>
                <w:rFonts w:cs="Calibri"/>
                <w:b/>
                <w:sz w:val="20"/>
                <w:szCs w:val="20"/>
              </w:rPr>
              <w:t>Jedinica/odgovorna osoba</w:t>
            </w:r>
          </w:p>
        </w:tc>
        <w:tc>
          <w:tcPr>
            <w:tcW w:w="579" w:type="pct"/>
            <w:shd w:val="clear" w:color="auto" w:fill="auto"/>
          </w:tcPr>
          <w:p w14:paraId="5A33E877" w14:textId="77777777" w:rsidR="00D4251D" w:rsidRDefault="000447A8" w:rsidP="000447A8">
            <w:pPr>
              <w:rPr>
                <w:rFonts w:cs="Calibri"/>
                <w:b/>
                <w:sz w:val="20"/>
                <w:szCs w:val="20"/>
              </w:rPr>
            </w:pPr>
            <w:r>
              <w:rPr>
                <w:rFonts w:cs="Calibri"/>
                <w:b/>
                <w:sz w:val="20"/>
                <w:szCs w:val="20"/>
              </w:rPr>
              <w:t>Nacin obavestenja/</w:t>
            </w:r>
          </w:p>
          <w:p w14:paraId="27D80197" w14:textId="71B8D0EC" w:rsidR="000447A8" w:rsidRPr="00AE6A8C" w:rsidRDefault="00DB1820" w:rsidP="000447A8">
            <w:pPr>
              <w:rPr>
                <w:rFonts w:cstheme="minorHAnsi"/>
                <w:b/>
                <w:sz w:val="20"/>
                <w:szCs w:val="20"/>
              </w:rPr>
            </w:pPr>
            <w:r>
              <w:rPr>
                <w:rFonts w:cs="Calibri"/>
                <w:b/>
                <w:sz w:val="20"/>
                <w:szCs w:val="20"/>
              </w:rPr>
              <w:t>sprovođenja</w:t>
            </w:r>
          </w:p>
        </w:tc>
        <w:tc>
          <w:tcPr>
            <w:tcW w:w="613" w:type="pct"/>
            <w:shd w:val="clear" w:color="auto" w:fill="auto"/>
          </w:tcPr>
          <w:p w14:paraId="24C1CEA1" w14:textId="22B7A3E2" w:rsidR="000447A8" w:rsidRPr="00AE6A8C" w:rsidRDefault="000447A8" w:rsidP="000447A8">
            <w:pPr>
              <w:rPr>
                <w:rFonts w:cstheme="minorHAnsi"/>
                <w:b/>
                <w:sz w:val="20"/>
                <w:szCs w:val="20"/>
              </w:rPr>
            </w:pPr>
            <w:r>
              <w:rPr>
                <w:rFonts w:cs="Calibri"/>
                <w:b/>
                <w:sz w:val="20"/>
                <w:szCs w:val="20"/>
              </w:rPr>
              <w:t>Referentni dokumenti</w:t>
            </w:r>
          </w:p>
        </w:tc>
        <w:tc>
          <w:tcPr>
            <w:tcW w:w="387" w:type="pct"/>
            <w:shd w:val="clear" w:color="auto" w:fill="auto"/>
          </w:tcPr>
          <w:p w14:paraId="3A20C8FC" w14:textId="5938EEFE" w:rsidR="000447A8" w:rsidRPr="00AE6A8C" w:rsidRDefault="000447A8" w:rsidP="000447A8">
            <w:pPr>
              <w:rPr>
                <w:rFonts w:cstheme="minorHAnsi"/>
                <w:b/>
                <w:sz w:val="20"/>
                <w:szCs w:val="20"/>
              </w:rPr>
            </w:pPr>
            <w:r w:rsidRPr="00D845B4">
              <w:rPr>
                <w:rFonts w:cs="Calibri"/>
                <w:b/>
                <w:sz w:val="20"/>
                <w:szCs w:val="20"/>
              </w:rPr>
              <w:t>Kolon</w:t>
            </w:r>
            <w:r>
              <w:rPr>
                <w:rFonts w:cs="Calibri"/>
                <w:b/>
                <w:sz w:val="20"/>
                <w:szCs w:val="20"/>
              </w:rPr>
              <w:t>a za izvestavanje</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3699247E" w:rsidR="003E2769" w:rsidRPr="00AE6A8C" w:rsidRDefault="003E2769" w:rsidP="00967E2C">
            <w:pPr>
              <w:tabs>
                <w:tab w:val="left" w:pos="4527"/>
              </w:tabs>
              <w:rPr>
                <w:rFonts w:cstheme="minorHAnsi"/>
                <w:b/>
                <w:sz w:val="20"/>
                <w:szCs w:val="20"/>
              </w:rPr>
            </w:pPr>
            <w:r w:rsidRPr="00AE6A8C">
              <w:rPr>
                <w:rFonts w:cstheme="minorHAnsi"/>
                <w:b/>
                <w:sz w:val="20"/>
                <w:szCs w:val="20"/>
              </w:rPr>
              <w:t xml:space="preserve">Transparentnost Skupštine </w:t>
            </w:r>
            <w:r w:rsidR="00057C04">
              <w:rPr>
                <w:rFonts w:cstheme="minorHAnsi"/>
                <w:b/>
                <w:sz w:val="20"/>
                <w:szCs w:val="20"/>
              </w:rPr>
              <w:t>Opštine</w:t>
            </w:r>
            <w:r w:rsidRPr="00AE6A8C">
              <w:rPr>
                <w:rFonts w:cstheme="minorHAnsi"/>
                <w:b/>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73057C50" w:rsidR="003E2769" w:rsidRPr="00AE6A8C" w:rsidRDefault="003E2769" w:rsidP="00E22459">
            <w:pPr>
              <w:rPr>
                <w:rFonts w:cstheme="minorHAnsi"/>
                <w:b/>
                <w:sz w:val="20"/>
                <w:szCs w:val="20"/>
              </w:rPr>
            </w:pPr>
            <w:r w:rsidRPr="00AE6A8C">
              <w:rPr>
                <w:rFonts w:cstheme="minorHAnsi"/>
                <w:b/>
                <w:sz w:val="20"/>
                <w:szCs w:val="20"/>
              </w:rPr>
              <w:t xml:space="preserve">Redovno informisanje građana i interesnih grupa o aktivnostima Skupštine </w:t>
            </w:r>
            <w:r w:rsidR="00057C04">
              <w:rPr>
                <w:rFonts w:cstheme="minorHAnsi"/>
                <w:b/>
                <w:sz w:val="20"/>
                <w:szCs w:val="20"/>
              </w:rPr>
              <w:t>Opštine</w:t>
            </w:r>
            <w:r w:rsidRPr="00AE6A8C">
              <w:rPr>
                <w:rFonts w:cstheme="minorHAnsi"/>
                <w:b/>
                <w:sz w:val="20"/>
                <w:szCs w:val="20"/>
              </w:rPr>
              <w:t xml:space="preserve"> i odbora</w:t>
            </w:r>
          </w:p>
        </w:tc>
        <w:tc>
          <w:tcPr>
            <w:tcW w:w="766" w:type="pct"/>
          </w:tcPr>
          <w:p w14:paraId="0CC92141" w14:textId="08B2E61B"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Objavljivanje oglasa, obezbjeđivanje potrebnih materijala, prostora za učešće javnosti </w:t>
            </w:r>
            <w:r w:rsidRPr="00AE6A8C">
              <w:rPr>
                <w:rFonts w:eastAsia="Times New Roman" w:cstheme="minorHAnsi"/>
                <w:bCs/>
                <w:sz w:val="20"/>
                <w:szCs w:val="20"/>
              </w:rPr>
              <w:t xml:space="preserve">i predstavnika štampanih/elektronskih medija na </w:t>
            </w:r>
            <w:r w:rsidR="00B0400E">
              <w:rPr>
                <w:rFonts w:eastAsia="Times New Roman" w:cstheme="minorHAnsi"/>
                <w:bCs/>
                <w:sz w:val="20"/>
                <w:szCs w:val="20"/>
              </w:rPr>
              <w:t>sed</w:t>
            </w:r>
            <w:r w:rsidRPr="00AE6A8C">
              <w:rPr>
                <w:rFonts w:eastAsia="Times New Roman" w:cstheme="minorHAnsi"/>
                <w:bCs/>
                <w:sz w:val="20"/>
                <w:szCs w:val="20"/>
              </w:rPr>
              <w:t xml:space="preserve">nicama Skupštine </w:t>
            </w:r>
            <w:r w:rsidR="00057C04">
              <w:rPr>
                <w:rFonts w:eastAsia="Times New Roman" w:cstheme="minorHAnsi"/>
                <w:bCs/>
                <w:sz w:val="20"/>
                <w:szCs w:val="20"/>
              </w:rPr>
              <w:t>Opštine</w:t>
            </w:r>
            <w:r w:rsidRPr="00AE6A8C">
              <w:rPr>
                <w:rFonts w:eastAsia="Times New Roman" w:cstheme="minorHAnsi"/>
                <w:bCs/>
                <w:sz w:val="20"/>
                <w:szCs w:val="20"/>
              </w:rPr>
              <w:t xml:space="preserve"> i odbora</w:t>
            </w:r>
          </w:p>
          <w:p w14:paraId="1B0D834C" w14:textId="77777777" w:rsidR="003E2769" w:rsidRPr="00AE6A8C" w:rsidRDefault="003E2769" w:rsidP="00E22459">
            <w:pPr>
              <w:rPr>
                <w:rFonts w:cstheme="minorHAnsi"/>
                <w:sz w:val="20"/>
                <w:szCs w:val="20"/>
              </w:rPr>
            </w:pPr>
          </w:p>
        </w:tc>
        <w:tc>
          <w:tcPr>
            <w:tcW w:w="906" w:type="pct"/>
          </w:tcPr>
          <w:p w14:paraId="7072B56D" w14:textId="7BA407AA" w:rsidR="003E2769" w:rsidRPr="00AE6A8C" w:rsidRDefault="003E2769" w:rsidP="00E22459">
            <w:pPr>
              <w:rPr>
                <w:rFonts w:cstheme="minorHAnsi"/>
                <w:sz w:val="20"/>
                <w:szCs w:val="20"/>
              </w:rPr>
            </w:pPr>
            <w:r w:rsidRPr="00AE6A8C">
              <w:rPr>
                <w:rFonts w:cstheme="minorHAnsi"/>
                <w:sz w:val="20"/>
                <w:szCs w:val="20"/>
              </w:rPr>
              <w:t xml:space="preserve">1) Broj objava objavljenih na službenim jezicima za </w:t>
            </w:r>
            <w:r w:rsidR="00B0400E">
              <w:rPr>
                <w:rFonts w:cstheme="minorHAnsi"/>
                <w:sz w:val="20"/>
                <w:szCs w:val="20"/>
              </w:rPr>
              <w:t>sed</w:t>
            </w:r>
            <w:r w:rsidRPr="00AE6A8C">
              <w:rPr>
                <w:rFonts w:cstheme="minorHAnsi"/>
                <w:sz w:val="20"/>
                <w:szCs w:val="20"/>
              </w:rPr>
              <w:t xml:space="preserve">nice Skupštine na službenoj internet stranici </w:t>
            </w:r>
            <w:r w:rsidR="00057C04">
              <w:rPr>
                <w:rFonts w:cstheme="minorHAnsi"/>
                <w:sz w:val="20"/>
                <w:szCs w:val="20"/>
              </w:rPr>
              <w:t>Opštine</w:t>
            </w:r>
            <w:r w:rsidRPr="00AE6A8C">
              <w:rPr>
                <w:rFonts w:cstheme="minorHAnsi"/>
                <w:sz w:val="20"/>
                <w:szCs w:val="20"/>
              </w:rPr>
              <w:t xml:space="preserve">, zvaničnim društvenim mrežama </w:t>
            </w:r>
            <w:r w:rsidR="00057C04">
              <w:rPr>
                <w:rFonts w:cstheme="minorHAnsi"/>
                <w:sz w:val="20"/>
                <w:szCs w:val="20"/>
              </w:rPr>
              <w:t>Opštine</w:t>
            </w:r>
            <w:r w:rsidRPr="00AE6A8C">
              <w:rPr>
                <w:rFonts w:cstheme="minorHAnsi"/>
                <w:sz w:val="20"/>
                <w:szCs w:val="20"/>
              </w:rPr>
              <w:t xml:space="preserve"> ili drugim oblicima informisanja.</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524AA37C" w:rsidR="003E2769" w:rsidRPr="00AE6A8C" w:rsidRDefault="003E2769" w:rsidP="00E22459">
            <w:pPr>
              <w:rPr>
                <w:rFonts w:cstheme="minorHAnsi"/>
                <w:sz w:val="20"/>
                <w:szCs w:val="20"/>
              </w:rPr>
            </w:pPr>
            <w:r w:rsidRPr="00AE6A8C">
              <w:rPr>
                <w:rFonts w:cstheme="minorHAnsi"/>
                <w:sz w:val="20"/>
                <w:szCs w:val="20"/>
              </w:rPr>
              <w:t xml:space="preserve">2) Broj oglasa objavljenih na službenim jezicima za sastanke odbora na zvaničnoj internet stranici </w:t>
            </w:r>
            <w:r w:rsidR="00057C04">
              <w:rPr>
                <w:rFonts w:cstheme="minorHAnsi"/>
                <w:sz w:val="20"/>
                <w:szCs w:val="20"/>
              </w:rPr>
              <w:t>Opštine</w:t>
            </w:r>
            <w:r w:rsidRPr="00AE6A8C">
              <w:rPr>
                <w:rFonts w:cstheme="minorHAnsi"/>
                <w:sz w:val="20"/>
                <w:szCs w:val="20"/>
              </w:rPr>
              <w:t xml:space="preserve">, zvaničnim društvenim mrežama </w:t>
            </w:r>
            <w:r w:rsidR="00057C04">
              <w:rPr>
                <w:rFonts w:cstheme="minorHAnsi"/>
                <w:sz w:val="20"/>
                <w:szCs w:val="20"/>
              </w:rPr>
              <w:t>Opštine</w:t>
            </w:r>
            <w:r w:rsidRPr="00AE6A8C">
              <w:rPr>
                <w:rFonts w:cstheme="minorHAnsi"/>
                <w:sz w:val="20"/>
                <w:szCs w:val="20"/>
              </w:rPr>
              <w:t xml:space="preserve"> ili drugim oblicima informisanja.</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1) Obaveštenje sedam (7) radnih dana pre redovnih sednica Skupštine;</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2266F97D"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2) Obaveštenje tri (3) radna dana pre održavanja vanredne sednice;</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Sazivanje hitnog sastanka u toku dana</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7568956B" w:rsidR="003E2769" w:rsidRPr="00AE6A8C" w:rsidRDefault="00123D7C" w:rsidP="00E22459">
            <w:pPr>
              <w:rPr>
                <w:rFonts w:cstheme="minorHAnsi"/>
                <w:bCs/>
                <w:sz w:val="20"/>
                <w:szCs w:val="20"/>
              </w:rPr>
            </w:pPr>
            <w:r>
              <w:rPr>
                <w:rFonts w:cstheme="minorHAnsi"/>
                <w:bCs/>
                <w:sz w:val="20"/>
                <w:szCs w:val="20"/>
              </w:rPr>
              <w:t xml:space="preserve">Predsedavajući Skupštine </w:t>
            </w:r>
            <w:r w:rsidR="00057C04">
              <w:rPr>
                <w:rFonts w:cstheme="minorHAnsi"/>
                <w:bCs/>
                <w:sz w:val="20"/>
                <w:szCs w:val="20"/>
              </w:rPr>
              <w:t>Opštine</w:t>
            </w:r>
            <w:r>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02B01F77" w:rsidR="001202CD" w:rsidRPr="00745D94" w:rsidRDefault="00790C02" w:rsidP="00E22459">
            <w:pPr>
              <w:rPr>
                <w:rFonts w:cstheme="minorHAnsi"/>
                <w:bCs/>
                <w:sz w:val="20"/>
                <w:szCs w:val="20"/>
              </w:rPr>
            </w:pPr>
            <w:r>
              <w:rPr>
                <w:rFonts w:cstheme="minorHAnsi"/>
                <w:bCs/>
                <w:sz w:val="20"/>
                <w:szCs w:val="20"/>
              </w:rPr>
              <w:t>Kancelarija</w:t>
            </w:r>
            <w:r w:rsidR="00745D94" w:rsidRPr="00745D94">
              <w:rPr>
                <w:rFonts w:cstheme="minorHAnsi"/>
                <w:bCs/>
                <w:sz w:val="20"/>
                <w:szCs w:val="20"/>
              </w:rPr>
              <w:t xml:space="preserve"> za</w:t>
            </w:r>
            <w:r>
              <w:rPr>
                <w:rFonts w:cstheme="minorHAnsi"/>
                <w:bCs/>
                <w:sz w:val="20"/>
                <w:szCs w:val="20"/>
              </w:rPr>
              <w:t xml:space="preserve"> </w:t>
            </w:r>
            <w:r w:rsidR="00745D94" w:rsidRPr="00745D94">
              <w:rPr>
                <w:rFonts w:cstheme="minorHAnsi"/>
                <w:bCs/>
                <w:sz w:val="20"/>
                <w:szCs w:val="20"/>
              </w:rPr>
              <w:t xml:space="preserve"> </w:t>
            </w:r>
            <w:r w:rsidR="004F412E">
              <w:rPr>
                <w:rFonts w:cstheme="minorHAnsi"/>
                <w:bCs/>
                <w:sz w:val="20"/>
                <w:szCs w:val="20"/>
              </w:rPr>
              <w:t>Rad Skupštine</w:t>
            </w:r>
            <w:r w:rsidR="00745D94" w:rsidRPr="00745D94">
              <w:rPr>
                <w:rFonts w:cstheme="minorHAnsi"/>
                <w:bCs/>
                <w:sz w:val="20"/>
                <w:szCs w:val="20"/>
              </w:rPr>
              <w:t>;</w:t>
            </w:r>
          </w:p>
          <w:p w14:paraId="431681D1" w14:textId="77777777" w:rsidR="001202CD" w:rsidRPr="00745D94" w:rsidRDefault="001202CD" w:rsidP="00E22459">
            <w:pPr>
              <w:rPr>
                <w:rFonts w:cstheme="minorHAnsi"/>
                <w:bCs/>
                <w:sz w:val="20"/>
                <w:szCs w:val="20"/>
              </w:rPr>
            </w:pPr>
          </w:p>
          <w:p w14:paraId="5771BC5D" w14:textId="6EA263DA" w:rsidR="00B02079" w:rsidRPr="00AE6A8C" w:rsidRDefault="0039537C" w:rsidP="00E22459">
            <w:pPr>
              <w:rPr>
                <w:rFonts w:cstheme="minorHAnsi"/>
                <w:sz w:val="20"/>
                <w:szCs w:val="20"/>
              </w:rPr>
            </w:pPr>
            <w:r>
              <w:rPr>
                <w:rFonts w:cstheme="minorHAnsi"/>
                <w:bCs/>
                <w:sz w:val="20"/>
                <w:szCs w:val="20"/>
              </w:rPr>
              <w:t>Kancelarija</w:t>
            </w:r>
            <w:r w:rsidR="001202CD" w:rsidRPr="00AE6A8C">
              <w:rPr>
                <w:rFonts w:cstheme="minorHAnsi"/>
                <w:bCs/>
                <w:sz w:val="20"/>
                <w:szCs w:val="20"/>
              </w:rPr>
              <w:t xml:space="preserve"> </w:t>
            </w:r>
            <w:r w:rsidR="00F93983">
              <w:rPr>
                <w:rFonts w:cstheme="minorHAnsi"/>
                <w:bCs/>
                <w:sz w:val="20"/>
                <w:szCs w:val="20"/>
              </w:rPr>
              <w:t>Za Komuniciranje</w:t>
            </w:r>
            <w:r w:rsidR="001202CD" w:rsidRPr="00AE6A8C">
              <w:rPr>
                <w:rFonts w:cstheme="minorHAnsi"/>
                <w:bCs/>
                <w:sz w:val="20"/>
                <w:szCs w:val="20"/>
              </w:rPr>
              <w:t xml:space="preserve"> s javnošću.</w:t>
            </w:r>
          </w:p>
        </w:tc>
        <w:tc>
          <w:tcPr>
            <w:tcW w:w="579" w:type="pct"/>
          </w:tcPr>
          <w:p w14:paraId="42BDD820" w14:textId="77777777" w:rsidR="003319A7" w:rsidRDefault="000447A8" w:rsidP="00E22459">
            <w:pPr>
              <w:rPr>
                <w:rFonts w:cs="Calibri"/>
                <w:sz w:val="20"/>
                <w:szCs w:val="20"/>
              </w:rPr>
            </w:pPr>
            <w:r>
              <w:rPr>
                <w:rFonts w:cs="Calibri"/>
                <w:sz w:val="20"/>
                <w:szCs w:val="20"/>
              </w:rPr>
              <w:t>Preko sluzbene web stranice</w:t>
            </w:r>
            <w:r w:rsidRPr="00D845B4">
              <w:rPr>
                <w:rFonts w:cs="Calibri"/>
                <w:sz w:val="20"/>
                <w:szCs w:val="20"/>
              </w:rPr>
              <w:t xml:space="preserve">; </w:t>
            </w:r>
            <w:r>
              <w:rPr>
                <w:rFonts w:cs="Calibri"/>
                <w:sz w:val="20"/>
                <w:szCs w:val="20"/>
              </w:rPr>
              <w:t>Javnih oglasa</w:t>
            </w:r>
            <w:r w:rsidRPr="00D845B4">
              <w:rPr>
                <w:rFonts w:cs="Calibri"/>
                <w:sz w:val="20"/>
                <w:szCs w:val="20"/>
              </w:rPr>
              <w:t xml:space="preserve">; </w:t>
            </w:r>
          </w:p>
          <w:p w14:paraId="5502D422" w14:textId="1CE83FF9" w:rsidR="003319A7" w:rsidRDefault="003319A7" w:rsidP="00E22459">
            <w:pPr>
              <w:rPr>
                <w:rFonts w:cs="Calibri"/>
                <w:sz w:val="20"/>
                <w:szCs w:val="20"/>
              </w:rPr>
            </w:pPr>
            <w:r>
              <w:rPr>
                <w:rFonts w:cs="Calibri"/>
                <w:sz w:val="20"/>
                <w:szCs w:val="20"/>
              </w:rPr>
              <w:t>društvenih mreža,</w:t>
            </w:r>
          </w:p>
          <w:p w14:paraId="70C14CAA" w14:textId="0EC274AD" w:rsidR="003E2769" w:rsidRPr="00AE6A8C" w:rsidRDefault="000447A8" w:rsidP="00E22459">
            <w:pPr>
              <w:rPr>
                <w:rFonts w:cstheme="minorHAnsi"/>
                <w:sz w:val="20"/>
                <w:szCs w:val="20"/>
              </w:rPr>
            </w:pPr>
            <w:r>
              <w:rPr>
                <w:rFonts w:cs="Calibri"/>
                <w:sz w:val="20"/>
                <w:szCs w:val="20"/>
              </w:rPr>
              <w:t>Drugi oblici informisanja</w:t>
            </w:r>
            <w:r w:rsidRPr="00D845B4">
              <w:rPr>
                <w:rFonts w:cs="Calibri"/>
                <w:sz w:val="20"/>
                <w:szCs w:val="20"/>
              </w:rPr>
              <w:t>.</w:t>
            </w:r>
          </w:p>
        </w:tc>
        <w:tc>
          <w:tcPr>
            <w:tcW w:w="613" w:type="pct"/>
          </w:tcPr>
          <w:p w14:paraId="42A700E8" w14:textId="1E5B2DD1"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Zakon </w:t>
            </w:r>
            <w:r w:rsidRPr="00AE6A8C">
              <w:rPr>
                <w:rFonts w:cstheme="minorHAnsi"/>
                <w:sz w:val="20"/>
                <w:szCs w:val="20"/>
              </w:rPr>
              <w:t>Br. 03/</w:t>
            </w:r>
            <w:r w:rsidR="003E2769" w:rsidRPr="00AE6A8C">
              <w:rPr>
                <w:rFonts w:cstheme="minorHAnsi"/>
                <w:sz w:val="20"/>
                <w:szCs w:val="20"/>
              </w:rPr>
              <w:t>L</w:t>
            </w:r>
            <w:r w:rsidRPr="00AE6A8C">
              <w:rPr>
                <w:rFonts w:cstheme="minorHAnsi"/>
                <w:sz w:val="20"/>
                <w:szCs w:val="20"/>
              </w:rPr>
              <w:t>-040 O Lokalnoj Samoupravi;</w:t>
            </w:r>
          </w:p>
          <w:p w14:paraId="1BDA9488" w14:textId="77777777" w:rsidR="003E2769" w:rsidRPr="00AE6A8C" w:rsidRDefault="003E2769" w:rsidP="00E22459">
            <w:pPr>
              <w:rPr>
                <w:rFonts w:cstheme="minorHAnsi"/>
                <w:sz w:val="20"/>
                <w:szCs w:val="20"/>
              </w:rPr>
            </w:pPr>
          </w:p>
          <w:p w14:paraId="2B80ED7D" w14:textId="52DB09CA"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Administrativno </w:t>
            </w:r>
            <w:r w:rsidR="00316671">
              <w:rPr>
                <w:rFonts w:cstheme="minorHAnsi"/>
                <w:sz w:val="20"/>
                <w:szCs w:val="20"/>
              </w:rPr>
              <w:t>Uputstvo</w:t>
            </w:r>
            <w:r w:rsidR="003E2769" w:rsidRPr="00AE6A8C">
              <w:rPr>
                <w:rFonts w:cstheme="minorHAnsi"/>
                <w:sz w:val="20"/>
                <w:szCs w:val="20"/>
              </w:rPr>
              <w:t xml:space="preserve"> </w:t>
            </w:r>
            <w:r w:rsidRPr="00AE6A8C">
              <w:rPr>
                <w:rFonts w:cstheme="minorHAnsi"/>
                <w:sz w:val="20"/>
                <w:szCs w:val="20"/>
              </w:rPr>
              <w:t>(</w:t>
            </w:r>
            <w:r w:rsidR="003319A7">
              <w:rPr>
                <w:rFonts w:cstheme="minorHAnsi"/>
                <w:sz w:val="20"/>
                <w:szCs w:val="20"/>
              </w:rPr>
              <w:t>MALS</w:t>
            </w:r>
            <w:r w:rsidRPr="00AE6A8C">
              <w:rPr>
                <w:rFonts w:cstheme="minorHAnsi"/>
                <w:sz w:val="20"/>
                <w:szCs w:val="20"/>
              </w:rPr>
              <w:t>) Br. 04/2023 O Otvorenoj Upravi U Opštinama</w:t>
            </w:r>
          </w:p>
          <w:p w14:paraId="0C23A436" w14:textId="77777777" w:rsidR="003E2769" w:rsidRPr="00AE6A8C" w:rsidRDefault="003E2769" w:rsidP="00E22459">
            <w:pPr>
              <w:rPr>
                <w:rFonts w:cstheme="minorHAnsi"/>
                <w:sz w:val="20"/>
                <w:szCs w:val="20"/>
              </w:rPr>
            </w:pPr>
          </w:p>
          <w:p w14:paraId="4E5F7040" w14:textId="1346D441"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Statut </w:t>
            </w:r>
            <w:r w:rsidR="00057C04">
              <w:rPr>
                <w:rFonts w:cstheme="minorHAnsi"/>
                <w:sz w:val="20"/>
                <w:szCs w:val="20"/>
              </w:rPr>
              <w:t>Opštine</w:t>
            </w:r>
            <w:r w:rsidRPr="00AE6A8C">
              <w:rPr>
                <w:rFonts w:cstheme="minorHAnsi"/>
                <w:sz w:val="20"/>
                <w:szCs w:val="20"/>
              </w:rPr>
              <w:t>;</w:t>
            </w:r>
          </w:p>
          <w:p w14:paraId="3E622FC6" w14:textId="77777777" w:rsidR="003E2769" w:rsidRPr="00AE6A8C" w:rsidRDefault="003E2769" w:rsidP="00E22459">
            <w:pPr>
              <w:rPr>
                <w:rFonts w:cstheme="minorHAnsi"/>
                <w:sz w:val="20"/>
                <w:szCs w:val="20"/>
              </w:rPr>
            </w:pPr>
          </w:p>
          <w:p w14:paraId="57CFA7AE" w14:textId="3F0C7D9C" w:rsidR="003E2769" w:rsidRPr="00AE6A8C" w:rsidRDefault="00C90E20" w:rsidP="00E22459">
            <w:pPr>
              <w:rPr>
                <w:rFonts w:cstheme="minorHAnsi"/>
                <w:sz w:val="20"/>
                <w:szCs w:val="20"/>
              </w:rPr>
            </w:pPr>
            <w:r>
              <w:rPr>
                <w:rFonts w:cstheme="minorHAnsi"/>
                <w:sz w:val="20"/>
                <w:szCs w:val="20"/>
              </w:rPr>
              <w:t xml:space="preserve">- </w:t>
            </w:r>
            <w:r w:rsidR="00E14007">
              <w:rPr>
                <w:rFonts w:cstheme="minorHAnsi"/>
                <w:sz w:val="20"/>
                <w:szCs w:val="20"/>
              </w:rPr>
              <w:t xml:space="preserve">Opštinska </w:t>
            </w:r>
            <w:r>
              <w:rPr>
                <w:rFonts w:cstheme="minorHAnsi"/>
                <w:sz w:val="20"/>
                <w:szCs w:val="20"/>
              </w:rPr>
              <w:t xml:space="preserve">Uredba O </w:t>
            </w:r>
            <w:r w:rsidR="00EE02A8">
              <w:rPr>
                <w:rFonts w:cstheme="minorHAnsi"/>
                <w:sz w:val="20"/>
                <w:szCs w:val="20"/>
              </w:rPr>
              <w:t>T</w:t>
            </w:r>
            <w:r w:rsidR="00E14007">
              <w:rPr>
                <w:rFonts w:cstheme="minorHAnsi"/>
                <w:sz w:val="20"/>
                <w:szCs w:val="20"/>
              </w:rPr>
              <w:t>ransparentnosti</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082EDE20"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 xml:space="preserve">Prenos sednica Skupštine </w:t>
            </w:r>
            <w:r w:rsidR="00057C04">
              <w:rPr>
                <w:rFonts w:cstheme="minorHAnsi"/>
                <w:sz w:val="20"/>
                <w:szCs w:val="20"/>
              </w:rPr>
              <w:t>Opštine</w:t>
            </w:r>
            <w:r w:rsidRPr="00AE6A8C">
              <w:rPr>
                <w:rFonts w:cstheme="minorHAnsi"/>
                <w:sz w:val="20"/>
                <w:szCs w:val="20"/>
              </w:rPr>
              <w:t xml:space="preserve"> u realnom vremenu</w:t>
            </w:r>
          </w:p>
        </w:tc>
        <w:tc>
          <w:tcPr>
            <w:tcW w:w="906" w:type="pct"/>
          </w:tcPr>
          <w:p w14:paraId="3F2111EA" w14:textId="5DC98A83" w:rsidR="003E2769" w:rsidRPr="00AE6A8C" w:rsidRDefault="00123D7C" w:rsidP="00123D7C">
            <w:pPr>
              <w:rPr>
                <w:rFonts w:cstheme="minorHAnsi"/>
                <w:sz w:val="20"/>
                <w:szCs w:val="20"/>
              </w:rPr>
            </w:pPr>
            <w:r>
              <w:rPr>
                <w:rFonts w:cstheme="minorHAnsi"/>
                <w:sz w:val="20"/>
                <w:szCs w:val="20"/>
              </w:rPr>
              <w:t xml:space="preserve">Broj </w:t>
            </w:r>
            <w:r w:rsidR="00B0400E">
              <w:rPr>
                <w:rFonts w:cstheme="minorHAnsi"/>
                <w:sz w:val="20"/>
                <w:szCs w:val="20"/>
              </w:rPr>
              <w:t>sed</w:t>
            </w:r>
            <w:r>
              <w:rPr>
                <w:rFonts w:cstheme="minorHAnsi"/>
                <w:sz w:val="20"/>
                <w:szCs w:val="20"/>
              </w:rPr>
              <w:t>nica Skupštine koje se prenose uživo.</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U kontinuitetu</w:t>
            </w:r>
          </w:p>
        </w:tc>
        <w:tc>
          <w:tcPr>
            <w:tcW w:w="554" w:type="pct"/>
          </w:tcPr>
          <w:p w14:paraId="62ED3B17" w14:textId="77777777" w:rsidR="007913C6" w:rsidRPr="00745D94" w:rsidRDefault="007913C6" w:rsidP="007913C6">
            <w:pPr>
              <w:rPr>
                <w:rFonts w:cstheme="minorHAnsi"/>
                <w:bCs/>
                <w:sz w:val="20"/>
                <w:szCs w:val="20"/>
              </w:rPr>
            </w:pPr>
            <w:r>
              <w:rPr>
                <w:rFonts w:cstheme="minorHAnsi"/>
                <w:bCs/>
                <w:sz w:val="20"/>
                <w:szCs w:val="20"/>
              </w:rPr>
              <w:t>Kancelarija</w:t>
            </w:r>
            <w:r w:rsidRPr="00745D94">
              <w:rPr>
                <w:rFonts w:cstheme="minorHAnsi"/>
                <w:bCs/>
                <w:sz w:val="20"/>
                <w:szCs w:val="20"/>
              </w:rPr>
              <w:t xml:space="preserve"> za</w:t>
            </w:r>
            <w:r>
              <w:rPr>
                <w:rFonts w:cstheme="minorHAnsi"/>
                <w:bCs/>
                <w:sz w:val="20"/>
                <w:szCs w:val="20"/>
              </w:rPr>
              <w:t xml:space="preserve"> </w:t>
            </w:r>
            <w:r w:rsidRPr="00745D94">
              <w:rPr>
                <w:rFonts w:cstheme="minorHAnsi"/>
                <w:bCs/>
                <w:sz w:val="20"/>
                <w:szCs w:val="20"/>
              </w:rPr>
              <w:t xml:space="preserve"> </w:t>
            </w:r>
            <w:r>
              <w:rPr>
                <w:rFonts w:cstheme="minorHAnsi"/>
                <w:bCs/>
                <w:sz w:val="20"/>
                <w:szCs w:val="20"/>
              </w:rPr>
              <w:t>Rad Skupštine</w:t>
            </w:r>
            <w:r w:rsidRPr="00745D94">
              <w:rPr>
                <w:rFonts w:cstheme="minorHAnsi"/>
                <w:bCs/>
                <w:sz w:val="20"/>
                <w:szCs w:val="20"/>
              </w:rPr>
              <w:t>;</w:t>
            </w:r>
          </w:p>
          <w:p w14:paraId="42D79628" w14:textId="4200C1B7" w:rsidR="003E2769" w:rsidRPr="00E14007" w:rsidRDefault="003E2769" w:rsidP="00E22459">
            <w:pPr>
              <w:rPr>
                <w:rFonts w:cstheme="minorHAnsi"/>
                <w:sz w:val="20"/>
                <w:szCs w:val="20"/>
                <w:u w:val="single"/>
              </w:rPr>
            </w:pPr>
          </w:p>
          <w:p w14:paraId="63A853D2" w14:textId="77777777" w:rsidR="003E2769" w:rsidRPr="00AE6A8C" w:rsidRDefault="003E2769" w:rsidP="00E22459">
            <w:pPr>
              <w:rPr>
                <w:rFonts w:cstheme="minorHAnsi"/>
                <w:sz w:val="20"/>
                <w:szCs w:val="20"/>
              </w:rPr>
            </w:pPr>
          </w:p>
          <w:p w14:paraId="4BA49095" w14:textId="2DB18252" w:rsidR="003E2769" w:rsidRPr="00AE6A8C" w:rsidRDefault="003E2769" w:rsidP="00E22459">
            <w:pPr>
              <w:rPr>
                <w:rFonts w:cstheme="minorHAnsi"/>
                <w:sz w:val="20"/>
                <w:szCs w:val="20"/>
              </w:rPr>
            </w:pPr>
            <w:r w:rsidRPr="00AE6A8C">
              <w:rPr>
                <w:rFonts w:cstheme="minorHAnsi"/>
                <w:sz w:val="20"/>
                <w:szCs w:val="20"/>
              </w:rPr>
              <w:t xml:space="preserve">IT </w:t>
            </w:r>
            <w:r w:rsidR="0039537C">
              <w:rPr>
                <w:rFonts w:cstheme="minorHAnsi"/>
                <w:sz w:val="20"/>
                <w:szCs w:val="20"/>
              </w:rPr>
              <w:t>Kancelarija</w:t>
            </w:r>
            <w:r w:rsidRPr="00AE6A8C">
              <w:rPr>
                <w:rFonts w:cstheme="minorHAnsi"/>
                <w:sz w:val="20"/>
                <w:szCs w:val="20"/>
              </w:rPr>
              <w:t>;</w:t>
            </w:r>
          </w:p>
          <w:p w14:paraId="034B702F" w14:textId="77777777" w:rsidR="003E2769" w:rsidRPr="00AE6A8C" w:rsidRDefault="003E2769" w:rsidP="00E22459">
            <w:pPr>
              <w:rPr>
                <w:rFonts w:cstheme="minorHAnsi"/>
                <w:sz w:val="20"/>
                <w:szCs w:val="20"/>
              </w:rPr>
            </w:pPr>
          </w:p>
          <w:p w14:paraId="001B7C91" w14:textId="60137025" w:rsidR="003E2769" w:rsidRPr="00AE6A8C" w:rsidRDefault="0039537C" w:rsidP="00E14007">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asciiTheme="majorHAnsi" w:hAnsiTheme="majorHAnsi" w:cstheme="majorHAnsi"/>
                <w:sz w:val="20"/>
                <w:szCs w:val="20"/>
              </w:rPr>
              <w:t>Za Komuniciranje</w:t>
            </w:r>
            <w:r w:rsidR="00E14007" w:rsidRPr="00E14007">
              <w:rPr>
                <w:rFonts w:asciiTheme="majorHAnsi" w:hAnsiTheme="majorHAnsi" w:cstheme="majorHAnsi"/>
                <w:sz w:val="20"/>
                <w:szCs w:val="20"/>
              </w:rPr>
              <w:t xml:space="preserve"> s javnošću </w:t>
            </w:r>
            <w:r w:rsidR="00786D97" w:rsidRPr="00E14007">
              <w:rPr>
                <w:rFonts w:cstheme="minorHAnsi"/>
                <w:sz w:val="20"/>
                <w:szCs w:val="20"/>
              </w:rPr>
              <w:t>.</w:t>
            </w:r>
          </w:p>
        </w:tc>
        <w:tc>
          <w:tcPr>
            <w:tcW w:w="579" w:type="pct"/>
          </w:tcPr>
          <w:p w14:paraId="398670B7" w14:textId="38F27CD5" w:rsidR="003E2769" w:rsidRPr="00AE6A8C" w:rsidRDefault="003E2769" w:rsidP="00E22459">
            <w:pPr>
              <w:rPr>
                <w:rFonts w:cstheme="minorHAnsi"/>
                <w:sz w:val="20"/>
                <w:szCs w:val="20"/>
              </w:rPr>
            </w:pPr>
            <w:r w:rsidRPr="00AE6A8C">
              <w:rPr>
                <w:rFonts w:cstheme="minorHAnsi"/>
                <w:sz w:val="20"/>
                <w:szCs w:val="20"/>
              </w:rPr>
              <w:t>Putem službene web stranice;</w:t>
            </w:r>
          </w:p>
          <w:p w14:paraId="759EE321" w14:textId="77777777" w:rsidR="003E2769" w:rsidRPr="00AE6A8C" w:rsidRDefault="003E2769" w:rsidP="00E22459">
            <w:pPr>
              <w:rPr>
                <w:rFonts w:cstheme="minorHAnsi"/>
                <w:sz w:val="20"/>
                <w:szCs w:val="20"/>
              </w:rPr>
            </w:pPr>
          </w:p>
          <w:p w14:paraId="6B7C63F1" w14:textId="315A0F3B" w:rsidR="003E2769" w:rsidRPr="00AE6A8C" w:rsidRDefault="001202CD" w:rsidP="00E22459">
            <w:pPr>
              <w:rPr>
                <w:rFonts w:cstheme="minorHAnsi"/>
                <w:sz w:val="20"/>
                <w:szCs w:val="20"/>
              </w:rPr>
            </w:pPr>
            <w:r w:rsidRPr="00AE6A8C">
              <w:rPr>
                <w:rFonts w:cstheme="minorHAnsi"/>
                <w:sz w:val="20"/>
                <w:szCs w:val="20"/>
              </w:rPr>
              <w:t>E-</w:t>
            </w:r>
            <w:r w:rsidR="00057C04">
              <w:rPr>
                <w:rFonts w:cstheme="minorHAnsi"/>
                <w:sz w:val="20"/>
                <w:szCs w:val="20"/>
              </w:rPr>
              <w:t>Opštine</w:t>
            </w:r>
            <w:r w:rsidRPr="00AE6A8C">
              <w:rPr>
                <w:rFonts w:cstheme="minorHAnsi"/>
                <w:sz w:val="20"/>
                <w:szCs w:val="20"/>
              </w:rPr>
              <w: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r w:rsidRPr="00AE6A8C">
              <w:rPr>
                <w:rFonts w:cstheme="minorHAnsi"/>
                <w:sz w:val="20"/>
                <w:szCs w:val="20"/>
              </w:rPr>
              <w:t>Youtube;</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Lokalni mediji;</w:t>
            </w:r>
          </w:p>
        </w:tc>
        <w:tc>
          <w:tcPr>
            <w:tcW w:w="613" w:type="pct"/>
          </w:tcPr>
          <w:p w14:paraId="6B0E2F7D" w14:textId="52C27FF3"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Zakon </w:t>
            </w:r>
            <w:r w:rsidRPr="00AE6A8C">
              <w:rPr>
                <w:rFonts w:cstheme="minorHAnsi"/>
                <w:sz w:val="20"/>
                <w:szCs w:val="20"/>
              </w:rPr>
              <w:t>Br. 03/</w:t>
            </w:r>
            <w:r w:rsidR="003E2769" w:rsidRPr="00AE6A8C">
              <w:rPr>
                <w:rFonts w:cstheme="minorHAnsi"/>
                <w:sz w:val="20"/>
                <w:szCs w:val="20"/>
              </w:rPr>
              <w:t>L</w:t>
            </w:r>
            <w:r w:rsidRPr="00AE6A8C">
              <w:rPr>
                <w:rFonts w:cstheme="minorHAnsi"/>
                <w:sz w:val="20"/>
                <w:szCs w:val="20"/>
              </w:rPr>
              <w:t>-040 O Lokalnoj Samoupravi;</w:t>
            </w:r>
          </w:p>
          <w:p w14:paraId="1A40AD7F" w14:textId="77777777" w:rsidR="003E2769" w:rsidRPr="00AE6A8C" w:rsidRDefault="003E2769" w:rsidP="00E22459">
            <w:pPr>
              <w:rPr>
                <w:rFonts w:cstheme="minorHAnsi"/>
                <w:sz w:val="20"/>
                <w:szCs w:val="20"/>
              </w:rPr>
            </w:pPr>
          </w:p>
          <w:p w14:paraId="3E4CA7F2" w14:textId="1E284986"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Administrativno </w:t>
            </w:r>
            <w:r w:rsidR="00316671">
              <w:rPr>
                <w:rFonts w:cstheme="minorHAnsi"/>
                <w:sz w:val="20"/>
                <w:szCs w:val="20"/>
              </w:rPr>
              <w:t>Uputstvo</w:t>
            </w:r>
            <w:r w:rsidR="003E2769" w:rsidRPr="00AE6A8C">
              <w:rPr>
                <w:rFonts w:cstheme="minorHAnsi"/>
                <w:sz w:val="20"/>
                <w:szCs w:val="20"/>
              </w:rPr>
              <w:t xml:space="preserve"> </w:t>
            </w:r>
            <w:r w:rsidRPr="00AE6A8C">
              <w:rPr>
                <w:rFonts w:cstheme="minorHAnsi"/>
                <w:sz w:val="20"/>
                <w:szCs w:val="20"/>
              </w:rPr>
              <w:t>(</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lastRenderedPageBreak/>
              <w:t>Upravi</w:t>
            </w:r>
            <w:r w:rsidRPr="00AE6A8C">
              <w:rPr>
                <w:rFonts w:cstheme="minorHAnsi"/>
                <w:sz w:val="20"/>
                <w:szCs w:val="20"/>
              </w:rPr>
              <w:t xml:space="preserve"> U Opštinama;</w:t>
            </w:r>
          </w:p>
          <w:p w14:paraId="1DD3BB58" w14:textId="77777777" w:rsidR="003E2769" w:rsidRPr="00AE6A8C" w:rsidRDefault="003E2769" w:rsidP="00E22459">
            <w:pPr>
              <w:rPr>
                <w:rFonts w:cstheme="minorHAnsi"/>
                <w:sz w:val="20"/>
                <w:szCs w:val="20"/>
              </w:rPr>
            </w:pPr>
          </w:p>
          <w:p w14:paraId="5EC6DCEF" w14:textId="01687F36" w:rsidR="003E2769" w:rsidRPr="00AE6A8C" w:rsidRDefault="00C90E20" w:rsidP="00E22459">
            <w:pPr>
              <w:rPr>
                <w:rFonts w:cstheme="minorHAnsi"/>
                <w:sz w:val="20"/>
                <w:szCs w:val="20"/>
              </w:rPr>
            </w:pPr>
            <w:r w:rsidRPr="00AE6A8C">
              <w:rPr>
                <w:rFonts w:cstheme="minorHAnsi"/>
                <w:sz w:val="20"/>
                <w:szCs w:val="20"/>
              </w:rPr>
              <w:t xml:space="preserve">- </w:t>
            </w:r>
            <w:r w:rsidR="003E2769" w:rsidRPr="00AE6A8C">
              <w:rPr>
                <w:rFonts w:cstheme="minorHAnsi"/>
                <w:sz w:val="20"/>
                <w:szCs w:val="20"/>
              </w:rPr>
              <w:t xml:space="preserve">Statut </w:t>
            </w:r>
            <w:r w:rsidR="00057C04">
              <w:rPr>
                <w:rFonts w:cstheme="minorHAnsi"/>
                <w:sz w:val="20"/>
                <w:szCs w:val="20"/>
              </w:rPr>
              <w:t>Opštine</w:t>
            </w:r>
            <w:r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4587174B" w:rsidR="003E2769" w:rsidRPr="00AE6A8C" w:rsidRDefault="00C90E20" w:rsidP="00E22459">
            <w:pPr>
              <w:rPr>
                <w:rFonts w:cstheme="minorHAnsi"/>
                <w:sz w:val="20"/>
                <w:szCs w:val="20"/>
              </w:rPr>
            </w:pPr>
            <w:r>
              <w:rPr>
                <w:rFonts w:cstheme="minorHAnsi"/>
                <w:sz w:val="20"/>
                <w:szCs w:val="20"/>
              </w:rPr>
              <w:t>-</w:t>
            </w:r>
            <w:r w:rsidR="00E14007">
              <w:rPr>
                <w:rFonts w:cstheme="minorHAnsi"/>
                <w:sz w:val="20"/>
                <w:szCs w:val="20"/>
              </w:rPr>
              <w:t xml:space="preserve">Opštinska </w:t>
            </w:r>
            <w:r>
              <w:rPr>
                <w:rFonts w:cstheme="minorHAnsi"/>
                <w:sz w:val="20"/>
                <w:szCs w:val="20"/>
              </w:rPr>
              <w:t>Uredba O Transparentnosti.</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6C8D0638" w:rsidR="003E2769" w:rsidRPr="00AE6A8C" w:rsidRDefault="00E14007" w:rsidP="00E22459">
            <w:pPr>
              <w:rPr>
                <w:rFonts w:cstheme="minorHAnsi"/>
                <w:sz w:val="20"/>
                <w:szCs w:val="20"/>
              </w:rPr>
            </w:pPr>
            <w:r>
              <w:rPr>
                <w:rFonts w:cstheme="minorHAnsi"/>
                <w:sz w:val="20"/>
                <w:szCs w:val="20"/>
              </w:rPr>
              <w:t xml:space="preserve">Objavljivanje akata Skupštine </w:t>
            </w:r>
            <w:r w:rsidR="00057C04">
              <w:rPr>
                <w:rFonts w:cstheme="minorHAnsi"/>
                <w:sz w:val="20"/>
                <w:szCs w:val="20"/>
              </w:rPr>
              <w:t>Opštine</w:t>
            </w:r>
            <w:r>
              <w:rPr>
                <w:rFonts w:cstheme="minorHAnsi"/>
                <w:sz w:val="20"/>
                <w:szCs w:val="20"/>
              </w:rPr>
              <w:t xml:space="preserve"> nakon ispunjenja zakonskih uslova (Statut, pravilnici, odluke)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broj usvojenih akata;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2) Broj akata objavljenih na službenim jezicima</w:t>
            </w:r>
          </w:p>
        </w:tc>
        <w:tc>
          <w:tcPr>
            <w:tcW w:w="649" w:type="pct"/>
          </w:tcPr>
          <w:p w14:paraId="1290848B" w14:textId="4CECCA60" w:rsidR="003E2769" w:rsidRPr="00DD63D3" w:rsidRDefault="003E2769" w:rsidP="00E14007">
            <w:pPr>
              <w:rPr>
                <w:rFonts w:cstheme="minorHAnsi"/>
                <w:sz w:val="20"/>
                <w:szCs w:val="20"/>
                <w:lang w:val="en-US"/>
              </w:rPr>
            </w:pPr>
            <w:r w:rsidRPr="00AE6A8C">
              <w:rPr>
                <w:rFonts w:cstheme="minorHAnsi"/>
                <w:sz w:val="20"/>
                <w:szCs w:val="20"/>
              </w:rPr>
              <w:t>Nakon isteka roka od 15 dana za ocjenu zakonitosti od strane ministarstva nadležnog za poslove lokalne samouprave</w:t>
            </w:r>
          </w:p>
        </w:tc>
        <w:tc>
          <w:tcPr>
            <w:tcW w:w="554" w:type="pct"/>
          </w:tcPr>
          <w:p w14:paraId="4D399692" w14:textId="3C0DC381" w:rsidR="003E2769" w:rsidRPr="00AE6A8C" w:rsidRDefault="003E2769" w:rsidP="00E22459">
            <w:pPr>
              <w:rPr>
                <w:rFonts w:cstheme="minorHAnsi"/>
                <w:sz w:val="20"/>
                <w:szCs w:val="20"/>
              </w:rPr>
            </w:pPr>
            <w:r w:rsidRPr="00AE6A8C">
              <w:rPr>
                <w:rFonts w:cstheme="minorHAnsi"/>
                <w:sz w:val="20"/>
                <w:szCs w:val="20"/>
              </w:rPr>
              <w:t>Predsed</w:t>
            </w:r>
            <w:r w:rsidR="0072243C">
              <w:rPr>
                <w:rFonts w:cstheme="minorHAnsi"/>
                <w:sz w:val="20"/>
                <w:szCs w:val="20"/>
              </w:rPr>
              <w:t>avaju</w:t>
            </w:r>
            <w:r w:rsidR="0072243C">
              <w:rPr>
                <w:rFonts w:cstheme="minorHAnsi"/>
                <w:sz w:val="20"/>
                <w:szCs w:val="20"/>
                <w:lang w:val="sr-Latn-RS"/>
              </w:rPr>
              <w:t>ći</w:t>
            </w:r>
            <w:r w:rsidRPr="00AE6A8C">
              <w:rPr>
                <w:rFonts w:cstheme="minorHAnsi"/>
                <w:sz w:val="20"/>
                <w:szCs w:val="20"/>
              </w:rPr>
              <w:t xml:space="preserve"> Skupštine;</w:t>
            </w:r>
          </w:p>
          <w:p w14:paraId="35524338" w14:textId="77777777" w:rsidR="003E2769" w:rsidRPr="00AE6A8C" w:rsidRDefault="003E2769" w:rsidP="00E22459">
            <w:pPr>
              <w:rPr>
                <w:rFonts w:cstheme="minorHAnsi"/>
                <w:sz w:val="20"/>
                <w:szCs w:val="20"/>
              </w:rPr>
            </w:pPr>
          </w:p>
          <w:p w14:paraId="2FE98F91" w14:textId="0674C8C9" w:rsidR="003E2769" w:rsidRPr="00AE6A8C" w:rsidRDefault="0039537C" w:rsidP="00E14007">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tc>
        <w:tc>
          <w:tcPr>
            <w:tcW w:w="579" w:type="pct"/>
          </w:tcPr>
          <w:p w14:paraId="2E356772" w14:textId="6E0417EA"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Službeni list Kosova</w:t>
            </w:r>
          </w:p>
        </w:tc>
        <w:tc>
          <w:tcPr>
            <w:tcW w:w="613" w:type="pct"/>
          </w:tcPr>
          <w:p w14:paraId="6D4DEA64" w14:textId="0B2AE949" w:rsidR="003E2769" w:rsidRPr="00AE6A8C" w:rsidRDefault="003E2769" w:rsidP="00E22459">
            <w:pPr>
              <w:rPr>
                <w:rFonts w:cstheme="minorHAnsi"/>
                <w:sz w:val="20"/>
                <w:szCs w:val="20"/>
              </w:rPr>
            </w:pPr>
            <w:r w:rsidRPr="00AE6A8C">
              <w:rPr>
                <w:rFonts w:cstheme="minorHAnsi"/>
                <w:sz w:val="20"/>
                <w:szCs w:val="20"/>
              </w:rPr>
              <w:t xml:space="preserve">Zakon </w:t>
            </w:r>
            <w:r w:rsidR="00C90E20" w:rsidRPr="00AE6A8C">
              <w:rPr>
                <w:rFonts w:cstheme="minorHAnsi"/>
                <w:sz w:val="20"/>
                <w:szCs w:val="20"/>
              </w:rPr>
              <w:t>Br. 03/</w:t>
            </w:r>
            <w:r w:rsidRPr="00AE6A8C">
              <w:rPr>
                <w:rFonts w:cstheme="minorHAnsi"/>
                <w:sz w:val="20"/>
                <w:szCs w:val="20"/>
              </w:rPr>
              <w:t>L</w:t>
            </w:r>
            <w:r w:rsidR="00C90E20" w:rsidRPr="00AE6A8C">
              <w:rPr>
                <w:rFonts w:cstheme="minorHAnsi"/>
                <w:sz w:val="20"/>
                <w:szCs w:val="20"/>
              </w:rPr>
              <w:t>-040 O Lokalnoj Samoupravi;</w:t>
            </w:r>
          </w:p>
          <w:p w14:paraId="6125FB88" w14:textId="77777777" w:rsidR="003E2769" w:rsidRPr="00AE6A8C" w:rsidRDefault="003E2769" w:rsidP="00E22459">
            <w:pPr>
              <w:rPr>
                <w:rFonts w:cstheme="minorHAnsi"/>
                <w:sz w:val="20"/>
                <w:szCs w:val="20"/>
              </w:rPr>
            </w:pPr>
          </w:p>
          <w:p w14:paraId="092F7E54" w14:textId="56BB8FC7" w:rsidR="003E2769" w:rsidRPr="00AE6A8C" w:rsidRDefault="003E2769" w:rsidP="00E22459">
            <w:pPr>
              <w:rPr>
                <w:rFonts w:cstheme="minorHAnsi"/>
                <w:sz w:val="20"/>
                <w:szCs w:val="20"/>
              </w:rPr>
            </w:pPr>
            <w:r w:rsidRPr="00AE6A8C">
              <w:rPr>
                <w:rFonts w:cstheme="minorHAnsi"/>
                <w:sz w:val="20"/>
                <w:szCs w:val="20"/>
                <w:lang w:eastAsia="sq-AL"/>
              </w:rPr>
              <w:t xml:space="preserve">Administrativno </w:t>
            </w:r>
            <w:r w:rsidR="00316671">
              <w:rPr>
                <w:rFonts w:cstheme="minorHAnsi"/>
                <w:sz w:val="20"/>
                <w:szCs w:val="20"/>
                <w:lang w:eastAsia="sq-AL"/>
              </w:rPr>
              <w:t>Uputstvo</w:t>
            </w:r>
            <w:r w:rsidRPr="00AE6A8C">
              <w:rPr>
                <w:rFonts w:cstheme="minorHAnsi"/>
                <w:sz w:val="20"/>
                <w:szCs w:val="20"/>
                <w:lang w:eastAsia="sq-AL"/>
              </w:rPr>
              <w:t xml:space="preserve"> </w:t>
            </w:r>
            <w:r w:rsidR="00C90E20" w:rsidRPr="00AE6A8C">
              <w:rPr>
                <w:rFonts w:cstheme="minorHAnsi"/>
                <w:sz w:val="20"/>
                <w:szCs w:val="20"/>
                <w:lang w:eastAsia="sq-AL"/>
              </w:rPr>
              <w:t>(</w:t>
            </w:r>
            <w:r w:rsidR="003319A7">
              <w:rPr>
                <w:rFonts w:cstheme="minorHAnsi"/>
                <w:sz w:val="20"/>
                <w:szCs w:val="20"/>
                <w:lang w:eastAsia="sq-AL"/>
              </w:rPr>
              <w:t>MALS</w:t>
            </w:r>
            <w:r w:rsidR="00C90E20" w:rsidRPr="00AE6A8C">
              <w:rPr>
                <w:rFonts w:cstheme="minorHAnsi"/>
                <w:sz w:val="20"/>
                <w:szCs w:val="20"/>
                <w:lang w:eastAsia="sq-AL"/>
              </w:rPr>
              <w:t xml:space="preserve">) Br. 03/2021 O Proceduri Za Izradu I Objavljivanje Opštinskih Akata </w:t>
            </w:r>
            <w:r w:rsidR="00C90E20" w:rsidRPr="00AE6A8C">
              <w:rPr>
                <w:rFonts w:asciiTheme="majorHAnsi" w:hAnsiTheme="majorHAnsi" w:cstheme="majorHAnsi"/>
                <w:sz w:val="20"/>
                <w:szCs w:val="20"/>
                <w:lang w:eastAsia="sq-AL"/>
              </w:rPr>
              <w:br/>
            </w:r>
            <w:r w:rsidR="00C90E20" w:rsidRPr="00AE6A8C">
              <w:rPr>
                <w:rFonts w:asciiTheme="majorHAnsi" w:hAnsiTheme="majorHAnsi" w:cstheme="majorHAnsi"/>
                <w:sz w:val="20"/>
                <w:szCs w:val="20"/>
                <w:lang w:eastAsia="sq-AL"/>
              </w:rPr>
              <w:br/>
            </w:r>
            <w:r w:rsidR="0084117F" w:rsidRPr="00AE6A8C">
              <w:rPr>
                <w:rFonts w:cstheme="minorHAnsi"/>
                <w:sz w:val="20"/>
                <w:szCs w:val="20"/>
              </w:rPr>
              <w:t xml:space="preserve">Administrativno </w:t>
            </w:r>
            <w:r w:rsidR="00316671">
              <w:rPr>
                <w:rFonts w:cstheme="minorHAnsi"/>
                <w:sz w:val="20"/>
                <w:szCs w:val="20"/>
              </w:rPr>
              <w:t>Uputstvo</w:t>
            </w:r>
            <w:r w:rsidR="0084117F"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Br. 04/2023 O Otvorenoj Upravi U Opštinama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2D08A7F4" w:rsidR="003E2769" w:rsidRPr="00AE6A8C" w:rsidRDefault="00E14007" w:rsidP="00E22459">
            <w:pPr>
              <w:rPr>
                <w:rFonts w:cstheme="minorHAnsi"/>
                <w:sz w:val="20"/>
                <w:szCs w:val="20"/>
              </w:rPr>
            </w:pPr>
            <w:r>
              <w:rPr>
                <w:rFonts w:cstheme="minorHAnsi"/>
                <w:sz w:val="20"/>
                <w:szCs w:val="20"/>
              </w:rPr>
              <w:t xml:space="preserve">Objavljivanje plana rada Skupštine </w:t>
            </w:r>
            <w:r w:rsidR="00057C04">
              <w:rPr>
                <w:rFonts w:cstheme="minorHAnsi"/>
                <w:sz w:val="20"/>
                <w:szCs w:val="20"/>
              </w:rPr>
              <w:t>Opštine</w:t>
            </w:r>
          </w:p>
        </w:tc>
        <w:tc>
          <w:tcPr>
            <w:tcW w:w="906" w:type="pct"/>
          </w:tcPr>
          <w:p w14:paraId="1F70EA05" w14:textId="25F9AE7E" w:rsidR="003E2769" w:rsidRPr="00AE6A8C" w:rsidRDefault="003E2769" w:rsidP="00E14007">
            <w:pPr>
              <w:rPr>
                <w:rFonts w:cstheme="minorHAnsi"/>
                <w:sz w:val="20"/>
                <w:szCs w:val="20"/>
              </w:rPr>
            </w:pPr>
            <w:r w:rsidRPr="00AE6A8C">
              <w:rPr>
                <w:rFonts w:cstheme="minorHAnsi"/>
                <w:sz w:val="20"/>
                <w:szCs w:val="20"/>
              </w:rPr>
              <w:t xml:space="preserve">Plan objavljen na službenim jezicima na službenoj web stranici </w:t>
            </w:r>
            <w:r w:rsidR="00057C04">
              <w:rPr>
                <w:rFonts w:cstheme="minorHAnsi"/>
                <w:sz w:val="20"/>
                <w:szCs w:val="20"/>
              </w:rPr>
              <w:t>Opštine</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Početak januara</w:t>
            </w:r>
          </w:p>
        </w:tc>
        <w:tc>
          <w:tcPr>
            <w:tcW w:w="554" w:type="pct"/>
          </w:tcPr>
          <w:p w14:paraId="1173848A" w14:textId="5824756F" w:rsidR="003E2769" w:rsidRPr="00AE6A8C" w:rsidRDefault="0039537C" w:rsidP="00E14007">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tc>
        <w:tc>
          <w:tcPr>
            <w:tcW w:w="579" w:type="pct"/>
          </w:tcPr>
          <w:p w14:paraId="17B06A24" w14:textId="20ED683D"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65E4AFE8" w14:textId="77777777" w:rsidR="003E2769" w:rsidRPr="00AE6A8C" w:rsidRDefault="003E2769" w:rsidP="00E22459">
            <w:pPr>
              <w:rPr>
                <w:rFonts w:cstheme="minorHAnsi"/>
                <w:sz w:val="20"/>
                <w:szCs w:val="20"/>
              </w:rPr>
            </w:pPr>
          </w:p>
        </w:tc>
        <w:tc>
          <w:tcPr>
            <w:tcW w:w="613" w:type="pct"/>
          </w:tcPr>
          <w:p w14:paraId="113D4667" w14:textId="36E6E10E"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Publikacija of</w:t>
            </w:r>
          </w:p>
          <w:p w14:paraId="44DFD606" w14:textId="6C09D565" w:rsidR="003E2769" w:rsidRPr="00AE6A8C" w:rsidRDefault="003E2769" w:rsidP="00E22459">
            <w:pPr>
              <w:rPr>
                <w:rFonts w:cstheme="minorHAnsi"/>
                <w:sz w:val="20"/>
                <w:szCs w:val="20"/>
              </w:rPr>
            </w:pPr>
            <w:r w:rsidRPr="00AE6A8C">
              <w:rPr>
                <w:rFonts w:cstheme="minorHAnsi"/>
                <w:sz w:val="20"/>
                <w:szCs w:val="20"/>
              </w:rPr>
              <w:t xml:space="preserve">Strategije i drugi politički dokumenti Skupštine </w:t>
            </w:r>
            <w:r w:rsidR="00057C04">
              <w:rPr>
                <w:rFonts w:cstheme="minorHAnsi"/>
                <w:sz w:val="20"/>
                <w:szCs w:val="20"/>
              </w:rPr>
              <w:t>Opštine</w:t>
            </w:r>
            <w:r w:rsidRPr="00AE6A8C">
              <w:rPr>
                <w:rFonts w:cstheme="minorHAnsi"/>
                <w:sz w:val="20"/>
                <w:szCs w:val="20"/>
              </w:rPr>
              <w:t>;</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Broj odobrenih strategija i dokumenata politike;</w:t>
            </w:r>
          </w:p>
          <w:p w14:paraId="78A2737A" w14:textId="77777777" w:rsidR="003E2769" w:rsidRPr="00AE6A8C" w:rsidRDefault="003E2769" w:rsidP="00E22459">
            <w:pPr>
              <w:rPr>
                <w:rFonts w:cstheme="minorHAnsi"/>
                <w:sz w:val="20"/>
                <w:szCs w:val="20"/>
              </w:rPr>
            </w:pPr>
          </w:p>
          <w:p w14:paraId="0B35026A" w14:textId="307FCBC1" w:rsidR="003E2769" w:rsidRPr="00AE6A8C" w:rsidRDefault="00E14007" w:rsidP="00E22459">
            <w:pPr>
              <w:rPr>
                <w:rFonts w:cstheme="minorHAnsi"/>
                <w:sz w:val="20"/>
                <w:szCs w:val="20"/>
              </w:rPr>
            </w:pPr>
            <w:r>
              <w:rPr>
                <w:rFonts w:cstheme="minorHAnsi"/>
                <w:sz w:val="20"/>
                <w:szCs w:val="20"/>
              </w:rPr>
              <w:t>2. Broj objavljenih strategija i dokumenata politike</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Nakon ispunjavanja zakonskih uslova za objavljivanje</w:t>
            </w:r>
          </w:p>
        </w:tc>
        <w:tc>
          <w:tcPr>
            <w:tcW w:w="554" w:type="pct"/>
          </w:tcPr>
          <w:p w14:paraId="2B840C41" w14:textId="77777777" w:rsidR="00CB31C3" w:rsidRDefault="00852736" w:rsidP="00E14007">
            <w:pPr>
              <w:rPr>
                <w:sz w:val="21"/>
                <w:szCs w:val="21"/>
              </w:rPr>
            </w:pPr>
            <w:r w:rsidRPr="00AE6A8C">
              <w:rPr>
                <w:sz w:val="21"/>
                <w:szCs w:val="21"/>
              </w:rPr>
              <w:t>Kancelarija za komuniciranje</w:t>
            </w:r>
          </w:p>
          <w:p w14:paraId="1FCB4839" w14:textId="3B114670" w:rsidR="003E2769" w:rsidRPr="00AE6A8C" w:rsidRDefault="00CB31C3" w:rsidP="00E14007">
            <w:pPr>
              <w:rPr>
                <w:rFonts w:cstheme="minorHAnsi"/>
                <w:sz w:val="20"/>
                <w:szCs w:val="20"/>
              </w:rPr>
            </w:pPr>
            <w:r>
              <w:rPr>
                <w:sz w:val="21"/>
                <w:szCs w:val="21"/>
              </w:rPr>
              <w:t>S javnošću</w:t>
            </w:r>
            <w:r w:rsidR="00852736" w:rsidRPr="00AE6A8C">
              <w:rPr>
                <w:sz w:val="21"/>
                <w:szCs w:val="21"/>
              </w:rPr>
              <w:t xml:space="preserve"> sa jedinicama nadležnim za izradu dokumenata</w:t>
            </w:r>
          </w:p>
        </w:tc>
        <w:tc>
          <w:tcPr>
            <w:tcW w:w="579" w:type="pct"/>
          </w:tcPr>
          <w:p w14:paraId="549E65BB" w14:textId="22A0779D"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Druge platforme.</w:t>
            </w:r>
          </w:p>
        </w:tc>
        <w:tc>
          <w:tcPr>
            <w:tcW w:w="613" w:type="pct"/>
          </w:tcPr>
          <w:p w14:paraId="160D114E" w14:textId="1732BA29"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17F4CFC0" w:rsidR="003E2769" w:rsidRPr="00AE6A8C" w:rsidRDefault="003E2769" w:rsidP="00BD3499">
            <w:pPr>
              <w:rPr>
                <w:rFonts w:cstheme="minorHAnsi"/>
                <w:sz w:val="20"/>
                <w:szCs w:val="20"/>
              </w:rPr>
            </w:pPr>
            <w:r w:rsidRPr="00AE6A8C">
              <w:rPr>
                <w:rFonts w:cstheme="minorHAnsi"/>
                <w:sz w:val="20"/>
                <w:szCs w:val="20"/>
              </w:rPr>
              <w:t>Objavljivanje opštinskih prostornih planova: opštinski razvojni plan, zona zona, detaljni regulacioni planovi;</w:t>
            </w:r>
          </w:p>
        </w:tc>
        <w:tc>
          <w:tcPr>
            <w:tcW w:w="906" w:type="pct"/>
          </w:tcPr>
          <w:p w14:paraId="710A4D31" w14:textId="792B86C5" w:rsidR="003E2769" w:rsidRPr="00AE6A8C" w:rsidRDefault="003E2769" w:rsidP="00E22459">
            <w:pPr>
              <w:rPr>
                <w:rFonts w:cstheme="minorHAnsi"/>
                <w:sz w:val="20"/>
                <w:szCs w:val="20"/>
              </w:rPr>
            </w:pPr>
            <w:r w:rsidRPr="00AE6A8C">
              <w:rPr>
                <w:rFonts w:cstheme="minorHAnsi"/>
                <w:sz w:val="20"/>
                <w:szCs w:val="20"/>
              </w:rPr>
              <w:t>1. Broj odobrenih planova;</w:t>
            </w:r>
          </w:p>
          <w:p w14:paraId="334056C6" w14:textId="77777777" w:rsidR="003E2769" w:rsidRPr="00AE6A8C" w:rsidRDefault="003E2769" w:rsidP="00E22459">
            <w:pPr>
              <w:rPr>
                <w:rFonts w:cstheme="minorHAnsi"/>
                <w:sz w:val="20"/>
                <w:szCs w:val="20"/>
              </w:rPr>
            </w:pPr>
          </w:p>
          <w:p w14:paraId="5D37A0F4" w14:textId="09A5909C" w:rsidR="003E2769" w:rsidRPr="00AE6A8C" w:rsidRDefault="003E2769" w:rsidP="00E22459">
            <w:pPr>
              <w:rPr>
                <w:rFonts w:cstheme="minorHAnsi"/>
                <w:sz w:val="20"/>
                <w:szCs w:val="20"/>
              </w:rPr>
            </w:pPr>
            <w:r w:rsidRPr="00AE6A8C">
              <w:rPr>
                <w:rFonts w:cstheme="minorHAnsi"/>
                <w:sz w:val="20"/>
                <w:szCs w:val="20"/>
              </w:rPr>
              <w:t>2. Broj objavljenih planova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Nakon ispunjavanja zakonskih uslova za objavljivanje</w:t>
            </w:r>
          </w:p>
        </w:tc>
        <w:tc>
          <w:tcPr>
            <w:tcW w:w="554" w:type="pct"/>
          </w:tcPr>
          <w:p w14:paraId="637EB83B" w14:textId="26043A5C" w:rsidR="003E2769" w:rsidRPr="00AE6A8C" w:rsidRDefault="007913C6" w:rsidP="005E1ABD">
            <w:pPr>
              <w:rPr>
                <w:rFonts w:cstheme="minorHAnsi"/>
                <w:sz w:val="20"/>
                <w:szCs w:val="20"/>
              </w:rPr>
            </w:pPr>
            <w:r w:rsidRPr="007913C6">
              <w:rPr>
                <w:sz w:val="21"/>
                <w:szCs w:val="21"/>
              </w:rPr>
              <w:t xml:space="preserve">Kancelarija Za Komuniciranje s javnošću </w:t>
            </w:r>
            <w:r w:rsidR="00852736" w:rsidRPr="00AE6A8C">
              <w:rPr>
                <w:sz w:val="21"/>
                <w:szCs w:val="21"/>
              </w:rPr>
              <w:t>sa jedinicama nadležnim za izradu dokumenata</w:t>
            </w:r>
          </w:p>
        </w:tc>
        <w:tc>
          <w:tcPr>
            <w:tcW w:w="579" w:type="pct"/>
          </w:tcPr>
          <w:p w14:paraId="0F6E9EEE" w14:textId="4A19C49D"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Druge platforme.</w:t>
            </w:r>
          </w:p>
        </w:tc>
        <w:tc>
          <w:tcPr>
            <w:tcW w:w="613" w:type="pct"/>
          </w:tcPr>
          <w:p w14:paraId="246D2492" w14:textId="2C4C3A25"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Omogućavanje direktnog pristupa javnim informacijama i dokumentima</w:t>
            </w:r>
          </w:p>
        </w:tc>
        <w:tc>
          <w:tcPr>
            <w:tcW w:w="906" w:type="pct"/>
          </w:tcPr>
          <w:p w14:paraId="1A979506" w14:textId="4D85D328" w:rsidR="003E2769" w:rsidRPr="00AE6A8C" w:rsidRDefault="003E2769" w:rsidP="00E22459">
            <w:pPr>
              <w:rPr>
                <w:rFonts w:cstheme="minorHAnsi"/>
                <w:sz w:val="20"/>
                <w:szCs w:val="20"/>
              </w:rPr>
            </w:pPr>
            <w:r w:rsidRPr="00AE6A8C">
              <w:rPr>
                <w:rFonts w:cstheme="minorHAnsi"/>
                <w:sz w:val="20"/>
                <w:szCs w:val="20"/>
              </w:rPr>
              <w:t xml:space="preserve">Službene informacije i dokumenti objavljeni na web stranici </w:t>
            </w:r>
            <w:r w:rsidR="00057C04">
              <w:rPr>
                <w:rFonts w:cstheme="minorHAnsi"/>
                <w:sz w:val="20"/>
                <w:szCs w:val="20"/>
              </w:rPr>
              <w:t>Opštine</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U kontinuitetu</w:t>
            </w:r>
          </w:p>
        </w:tc>
        <w:tc>
          <w:tcPr>
            <w:tcW w:w="554" w:type="pct"/>
          </w:tcPr>
          <w:p w14:paraId="69CE8552" w14:textId="41850B29"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32DD8929" w14:textId="77777777" w:rsidR="003E2769" w:rsidRPr="00AE6A8C" w:rsidRDefault="003E2769" w:rsidP="00E22459">
            <w:pPr>
              <w:rPr>
                <w:rFonts w:cstheme="minorHAnsi"/>
                <w:sz w:val="20"/>
                <w:szCs w:val="20"/>
              </w:rPr>
            </w:pPr>
          </w:p>
          <w:p w14:paraId="77E3B2B9" w14:textId="377F2D96" w:rsidR="003E2769" w:rsidRPr="00AE6A8C" w:rsidRDefault="00CB31C3" w:rsidP="00E22459">
            <w:pPr>
              <w:rPr>
                <w:rFonts w:cstheme="minorHAnsi"/>
                <w:sz w:val="20"/>
                <w:szCs w:val="20"/>
              </w:rPr>
            </w:pPr>
            <w:r>
              <w:rPr>
                <w:rFonts w:cstheme="minorHAnsi"/>
                <w:sz w:val="20"/>
                <w:szCs w:val="20"/>
              </w:rPr>
              <w:t>O</w:t>
            </w:r>
            <w:r w:rsidR="003E2769" w:rsidRPr="00AE6A8C">
              <w:rPr>
                <w:rFonts w:cstheme="minorHAnsi"/>
                <w:sz w:val="20"/>
                <w:szCs w:val="20"/>
              </w:rPr>
              <w:t>rganizacione jedinice;</w:t>
            </w:r>
          </w:p>
          <w:p w14:paraId="754C5253" w14:textId="77777777" w:rsidR="003E2769" w:rsidRPr="00AE6A8C" w:rsidRDefault="003E2769" w:rsidP="00E22459">
            <w:pPr>
              <w:rPr>
                <w:rFonts w:cstheme="minorHAnsi"/>
                <w:sz w:val="20"/>
                <w:szCs w:val="20"/>
              </w:rPr>
            </w:pPr>
          </w:p>
          <w:p w14:paraId="0BFF2262" w14:textId="4708FE76" w:rsidR="003E2769" w:rsidRPr="00F84A68" w:rsidRDefault="0039537C" w:rsidP="00E22459">
            <w:pPr>
              <w:rPr>
                <w:rFonts w:cstheme="minorHAnsi"/>
                <w:sz w:val="20"/>
                <w:szCs w:val="20"/>
                <w:u w:val="single"/>
              </w:rPr>
            </w:pPr>
            <w:r>
              <w:rPr>
                <w:rFonts w:cstheme="minorHAnsi"/>
                <w:bCs/>
                <w:sz w:val="20"/>
                <w:szCs w:val="20"/>
              </w:rPr>
              <w:t>Kancelarija</w:t>
            </w:r>
            <w:r w:rsidR="00757ADE" w:rsidRPr="00745D94">
              <w:rPr>
                <w:rFonts w:cstheme="minorHAnsi"/>
                <w:bCs/>
                <w:sz w:val="20"/>
                <w:szCs w:val="20"/>
              </w:rPr>
              <w:t xml:space="preserve"> za </w:t>
            </w:r>
            <w:r w:rsidR="004E2429">
              <w:rPr>
                <w:rFonts w:cstheme="minorHAnsi"/>
                <w:bCs/>
                <w:sz w:val="20"/>
                <w:szCs w:val="20"/>
              </w:rPr>
              <w:t>Rad Skupštine</w:t>
            </w:r>
          </w:p>
        </w:tc>
        <w:tc>
          <w:tcPr>
            <w:tcW w:w="579" w:type="pct"/>
          </w:tcPr>
          <w:p w14:paraId="55D6B030" w14:textId="56AEDC3B"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2832102F" w14:textId="77777777" w:rsidR="003E2769" w:rsidRPr="00AE6A8C" w:rsidRDefault="003E2769" w:rsidP="00E22459">
            <w:pPr>
              <w:rPr>
                <w:rFonts w:cstheme="minorHAnsi"/>
                <w:sz w:val="20"/>
                <w:szCs w:val="20"/>
              </w:rPr>
            </w:pPr>
          </w:p>
        </w:tc>
        <w:tc>
          <w:tcPr>
            <w:tcW w:w="613" w:type="pct"/>
          </w:tcPr>
          <w:p w14:paraId="23A3A063" w14:textId="66C8F6C2" w:rsidR="003E2769" w:rsidRPr="00AE6A8C" w:rsidRDefault="003E2769" w:rsidP="00F84A68">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Upravi U </w:t>
            </w:r>
            <w:r w:rsidRPr="00AE6A8C">
              <w:rPr>
                <w:rFonts w:cstheme="minorHAnsi"/>
                <w:sz w:val="20"/>
                <w:szCs w:val="20"/>
              </w:rPr>
              <w:t>Homuni</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29374B38" w:rsidR="003E2769" w:rsidRPr="00AE6A8C" w:rsidRDefault="003E2769" w:rsidP="00E22459">
            <w:pPr>
              <w:rPr>
                <w:rFonts w:cstheme="minorHAnsi"/>
                <w:sz w:val="20"/>
                <w:szCs w:val="20"/>
              </w:rPr>
            </w:pPr>
            <w:r w:rsidRPr="00AE6A8C">
              <w:rPr>
                <w:rFonts w:cstheme="minorHAnsi"/>
                <w:sz w:val="20"/>
                <w:szCs w:val="20"/>
              </w:rPr>
              <w:t xml:space="preserve">Objavljivanje </w:t>
            </w:r>
            <w:r w:rsidR="00705D14">
              <w:rPr>
                <w:rFonts w:cstheme="minorHAnsi"/>
                <w:sz w:val="20"/>
                <w:szCs w:val="20"/>
              </w:rPr>
              <w:t>izvešt</w:t>
            </w:r>
            <w:r w:rsidRPr="00AE6A8C">
              <w:rPr>
                <w:rFonts w:cstheme="minorHAnsi"/>
                <w:sz w:val="20"/>
                <w:szCs w:val="20"/>
              </w:rPr>
              <w:t xml:space="preserve">aja o radu Skupštine </w:t>
            </w:r>
            <w:r w:rsidR="00057C04">
              <w:rPr>
                <w:rFonts w:cstheme="minorHAnsi"/>
                <w:sz w:val="20"/>
                <w:szCs w:val="20"/>
              </w:rPr>
              <w:t>Opštine</w:t>
            </w:r>
          </w:p>
        </w:tc>
        <w:tc>
          <w:tcPr>
            <w:tcW w:w="906" w:type="pct"/>
          </w:tcPr>
          <w:p w14:paraId="785EAD58" w14:textId="3770034E" w:rsidR="003E2769" w:rsidRPr="00AE6A8C" w:rsidRDefault="003E2769" w:rsidP="00E22459">
            <w:pPr>
              <w:rPr>
                <w:rFonts w:cstheme="minorHAnsi"/>
                <w:sz w:val="20"/>
                <w:szCs w:val="20"/>
              </w:rPr>
            </w:pPr>
            <w:r w:rsidRPr="00AE6A8C">
              <w:rPr>
                <w:rFonts w:cstheme="minorHAnsi"/>
                <w:sz w:val="20"/>
                <w:szCs w:val="20"/>
              </w:rPr>
              <w:t xml:space="preserve">Godišnji </w:t>
            </w:r>
            <w:r w:rsidR="00705D14">
              <w:rPr>
                <w:rFonts w:cstheme="minorHAnsi"/>
                <w:sz w:val="20"/>
                <w:szCs w:val="20"/>
              </w:rPr>
              <w:t>izvešt</w:t>
            </w:r>
            <w:r w:rsidRPr="00AE6A8C">
              <w:rPr>
                <w:rFonts w:cstheme="minorHAnsi"/>
                <w:sz w:val="20"/>
                <w:szCs w:val="20"/>
              </w:rPr>
              <w:t>aj objavljen na službenim jezicima</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Do 31. januara za prethodnu godinu</w:t>
            </w:r>
          </w:p>
        </w:tc>
        <w:tc>
          <w:tcPr>
            <w:tcW w:w="554" w:type="pct"/>
          </w:tcPr>
          <w:p w14:paraId="52DABD41" w14:textId="1197AB4B" w:rsidR="00DA2154" w:rsidRPr="00F84A68" w:rsidRDefault="0039537C" w:rsidP="00E22459">
            <w:pPr>
              <w:rPr>
                <w:rFonts w:cstheme="minorHAnsi"/>
                <w:sz w:val="20"/>
                <w:szCs w:val="20"/>
                <w:u w:val="single"/>
              </w:rPr>
            </w:pPr>
            <w:r>
              <w:rPr>
                <w:rFonts w:cstheme="minorHAnsi"/>
                <w:bCs/>
                <w:sz w:val="20"/>
                <w:szCs w:val="20"/>
              </w:rPr>
              <w:t>Kancelarija</w:t>
            </w:r>
            <w:r w:rsidR="00757ADE" w:rsidRPr="00745D94">
              <w:rPr>
                <w:rFonts w:cstheme="minorHAnsi"/>
                <w:bCs/>
                <w:sz w:val="20"/>
                <w:szCs w:val="20"/>
              </w:rPr>
              <w:t xml:space="preserve"> za </w:t>
            </w:r>
            <w:r w:rsidR="007913C6">
              <w:rPr>
                <w:rFonts w:cstheme="minorHAnsi"/>
                <w:bCs/>
                <w:sz w:val="20"/>
                <w:szCs w:val="20"/>
              </w:rPr>
              <w:t>Rad Skupštine</w:t>
            </w:r>
          </w:p>
          <w:p w14:paraId="7CA05D32" w14:textId="77777777" w:rsidR="00DA2154" w:rsidRPr="00AE6A8C" w:rsidRDefault="00DA2154" w:rsidP="00E22459">
            <w:pPr>
              <w:rPr>
                <w:rFonts w:cstheme="minorHAnsi"/>
                <w:sz w:val="20"/>
                <w:szCs w:val="20"/>
              </w:rPr>
            </w:pPr>
          </w:p>
          <w:p w14:paraId="51B19B1A" w14:textId="20EAD765"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53C24B34" w14:textId="10C3EE70" w:rsidR="003E2769" w:rsidRPr="00AE6A8C" w:rsidRDefault="003E2769" w:rsidP="00E22459">
            <w:pPr>
              <w:rPr>
                <w:rFonts w:cstheme="minorHAnsi"/>
                <w:sz w:val="20"/>
                <w:szCs w:val="20"/>
              </w:rPr>
            </w:pPr>
          </w:p>
        </w:tc>
        <w:tc>
          <w:tcPr>
            <w:tcW w:w="579" w:type="pct"/>
          </w:tcPr>
          <w:p w14:paraId="5FCBDB43" w14:textId="317DFAE0" w:rsidR="003E2769" w:rsidRPr="00AE6A8C" w:rsidRDefault="003E2769" w:rsidP="00E22459">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Druge društvene platforme.</w:t>
            </w:r>
          </w:p>
        </w:tc>
        <w:tc>
          <w:tcPr>
            <w:tcW w:w="613" w:type="pct"/>
          </w:tcPr>
          <w:p w14:paraId="01845F58" w14:textId="7C2E67D7"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1AAE0EA3" w:rsidR="003E2769" w:rsidRPr="00AE6A8C" w:rsidRDefault="003E2769" w:rsidP="00E22459">
            <w:pPr>
              <w:rPr>
                <w:rFonts w:cstheme="minorHAnsi"/>
                <w:sz w:val="20"/>
                <w:szCs w:val="20"/>
              </w:rPr>
            </w:pPr>
            <w:r w:rsidRPr="00AE6A8C">
              <w:rPr>
                <w:rFonts w:cstheme="minorHAnsi"/>
                <w:sz w:val="20"/>
                <w:szCs w:val="20"/>
              </w:rPr>
              <w:t xml:space="preserve">Objavljivanje dokumenata koje je izradila Skupština </w:t>
            </w:r>
            <w:r w:rsidR="00057C04">
              <w:rPr>
                <w:rFonts w:cstheme="minorHAnsi"/>
                <w:sz w:val="20"/>
                <w:szCs w:val="20"/>
              </w:rPr>
              <w:t>Opštine</w:t>
            </w:r>
            <w:r w:rsidRPr="00AE6A8C">
              <w:rPr>
                <w:rFonts w:cstheme="minorHAnsi"/>
                <w:sz w:val="20"/>
                <w:szCs w:val="20"/>
              </w:rPr>
              <w:t xml:space="preserve">, uključujući zapisnike sa </w:t>
            </w:r>
            <w:r w:rsidR="00E84BB8">
              <w:rPr>
                <w:rFonts w:cstheme="minorHAnsi"/>
                <w:sz w:val="20"/>
                <w:szCs w:val="20"/>
              </w:rPr>
              <w:t xml:space="preserve">sednica Skupštine </w:t>
            </w:r>
            <w:r w:rsidR="00057C04">
              <w:rPr>
                <w:rFonts w:cstheme="minorHAnsi"/>
                <w:sz w:val="20"/>
                <w:szCs w:val="20"/>
              </w:rPr>
              <w:t>Opštine</w:t>
            </w:r>
            <w:r w:rsidR="00E84BB8">
              <w:rPr>
                <w:rFonts w:cstheme="minorHAnsi"/>
                <w:sz w:val="20"/>
                <w:szCs w:val="20"/>
              </w:rPr>
              <w:t xml:space="preserve"> </w:t>
            </w:r>
            <w:r w:rsidRPr="00AE6A8C">
              <w:rPr>
                <w:rFonts w:cstheme="minorHAnsi"/>
                <w:sz w:val="20"/>
                <w:szCs w:val="20"/>
              </w:rPr>
              <w:t xml:space="preserve">, obaveznih komisija, </w:t>
            </w:r>
            <w:r w:rsidRPr="00AE6A8C">
              <w:rPr>
                <w:rFonts w:cstheme="minorHAnsi"/>
                <w:sz w:val="20"/>
                <w:szCs w:val="20"/>
              </w:rPr>
              <w:lastRenderedPageBreak/>
              <w:t xml:space="preserve">drugih konsultativnih komisija, kao i drugih javnih materijala koje proizvodi Skupština </w:t>
            </w:r>
            <w:r w:rsidR="00057C04">
              <w:rPr>
                <w:rFonts w:cstheme="minorHAnsi"/>
                <w:sz w:val="20"/>
                <w:szCs w:val="20"/>
              </w:rPr>
              <w:t>Opštine</w:t>
            </w:r>
            <w:r w:rsidRPr="00AE6A8C">
              <w:rPr>
                <w:rFonts w:cstheme="minorHAnsi"/>
                <w:sz w:val="20"/>
                <w:szCs w:val="20"/>
              </w:rPr>
              <w:t>.</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Broj izrađenih dokumenata;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Broj dokumenata objavljenih u zakonskim rokovima.</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Nakon usvajanja dokumenata na narednim sastancima</w:t>
            </w:r>
          </w:p>
        </w:tc>
        <w:tc>
          <w:tcPr>
            <w:tcW w:w="554" w:type="pct"/>
          </w:tcPr>
          <w:p w14:paraId="3C34FA0A" w14:textId="77777777" w:rsidR="00CB31C3" w:rsidRPr="00F84A68" w:rsidRDefault="00CB31C3" w:rsidP="00CB31C3">
            <w:pPr>
              <w:rPr>
                <w:rFonts w:cstheme="minorHAnsi"/>
                <w:sz w:val="20"/>
                <w:szCs w:val="20"/>
                <w:u w:val="single"/>
              </w:rPr>
            </w:pPr>
            <w:r>
              <w:rPr>
                <w:rFonts w:cstheme="minorHAnsi"/>
                <w:bCs/>
                <w:sz w:val="20"/>
                <w:szCs w:val="20"/>
              </w:rPr>
              <w:t>Kancelarija</w:t>
            </w:r>
            <w:r w:rsidRPr="00745D94">
              <w:rPr>
                <w:rFonts w:cstheme="minorHAnsi"/>
                <w:bCs/>
                <w:sz w:val="20"/>
                <w:szCs w:val="20"/>
              </w:rPr>
              <w:t xml:space="preserve"> za </w:t>
            </w:r>
            <w:r>
              <w:rPr>
                <w:rFonts w:cstheme="minorHAnsi"/>
                <w:bCs/>
                <w:sz w:val="20"/>
                <w:szCs w:val="20"/>
              </w:rPr>
              <w:t>Rad Skupštine</w:t>
            </w:r>
          </w:p>
          <w:p w14:paraId="4E61D235" w14:textId="66328C15" w:rsidR="00DA2154" w:rsidRPr="003D32C8" w:rsidRDefault="00786D97" w:rsidP="00E22459">
            <w:pPr>
              <w:rPr>
                <w:rFonts w:cstheme="minorHAnsi"/>
                <w:sz w:val="20"/>
                <w:szCs w:val="20"/>
                <w:u w:val="single"/>
              </w:rPr>
            </w:pPr>
            <w:r w:rsidRPr="00757ADE">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3BB24685"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5FC79172" w:rsidR="003E2769" w:rsidRPr="00AE6A8C" w:rsidRDefault="003D32C8" w:rsidP="00E22459">
            <w:pPr>
              <w:rPr>
                <w:rFonts w:cstheme="minorHAnsi"/>
                <w:sz w:val="20"/>
                <w:szCs w:val="20"/>
              </w:rPr>
            </w:pPr>
            <w:r>
              <w:rPr>
                <w:rFonts w:cstheme="minorHAnsi"/>
                <w:sz w:val="20"/>
                <w:szCs w:val="20"/>
              </w:rPr>
              <w:lastRenderedPageBreak/>
              <w:t xml:space="preserve">web stranica </w:t>
            </w:r>
            <w:r w:rsidR="00057C04">
              <w:rPr>
                <w:rFonts w:cstheme="minorHAnsi"/>
                <w:sz w:val="20"/>
                <w:szCs w:val="20"/>
              </w:rPr>
              <w:t>Opštine</w:t>
            </w:r>
            <w:r>
              <w:rPr>
                <w:rFonts w:cstheme="minorHAnsi"/>
                <w:sz w:val="20"/>
                <w:szCs w:val="20"/>
              </w:rPr>
              <w:t xml:space="preserve"> </w:t>
            </w:r>
            <w:r w:rsidR="003E2769"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4A98134F"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w:t>
            </w:r>
            <w:r w:rsidR="00C90E20">
              <w:rPr>
                <w:rFonts w:cstheme="minorHAnsi"/>
                <w:sz w:val="20"/>
                <w:szCs w:val="20"/>
              </w:rPr>
              <w:t>Opštinama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207E8C28" w:rsidR="003E2769" w:rsidRPr="00AE6A8C" w:rsidRDefault="003E2769" w:rsidP="00E22459">
            <w:pPr>
              <w:rPr>
                <w:rFonts w:cstheme="minorHAnsi"/>
                <w:sz w:val="20"/>
                <w:szCs w:val="20"/>
              </w:rPr>
            </w:pPr>
            <w:r w:rsidRPr="00AE6A8C">
              <w:rPr>
                <w:rFonts w:cstheme="minorHAnsi"/>
                <w:sz w:val="20"/>
                <w:szCs w:val="20"/>
              </w:rPr>
              <w:t xml:space="preserve">Objavljivanje video zapisa sa sastanaka Skupštine </w:t>
            </w:r>
            <w:r w:rsidR="00057C04">
              <w:rPr>
                <w:rFonts w:cstheme="minorHAnsi"/>
                <w:sz w:val="20"/>
                <w:szCs w:val="20"/>
              </w:rPr>
              <w:t>Opštine</w:t>
            </w:r>
            <w:r w:rsidRPr="00AE6A8C">
              <w:rPr>
                <w:rFonts w:cstheme="minorHAnsi"/>
                <w:sz w:val="20"/>
                <w:szCs w:val="20"/>
              </w:rPr>
              <w:t xml:space="preserve"> i drugih materijala</w:t>
            </w:r>
          </w:p>
          <w:p w14:paraId="2A8EF9E2" w14:textId="77777777" w:rsidR="003E2769" w:rsidRPr="00AE6A8C" w:rsidRDefault="003E2769" w:rsidP="00E22459">
            <w:pPr>
              <w:rPr>
                <w:rFonts w:cstheme="minorHAnsi"/>
                <w:sz w:val="20"/>
                <w:szCs w:val="20"/>
              </w:rPr>
            </w:pPr>
            <w:r w:rsidRPr="00AE6A8C">
              <w:rPr>
                <w:rFonts w:cstheme="minorHAnsi"/>
                <w:sz w:val="20"/>
                <w:szCs w:val="20"/>
              </w:rPr>
              <w:t>teleprisutnost sa pratećim vezama</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Broj snimljenih video materijala;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Broj objavljenih video materijala</w:t>
            </w:r>
          </w:p>
        </w:tc>
        <w:tc>
          <w:tcPr>
            <w:tcW w:w="649" w:type="pct"/>
          </w:tcPr>
          <w:p w14:paraId="40F7967B" w14:textId="2C4876C3" w:rsidR="003E2769" w:rsidRPr="00AE6A8C" w:rsidRDefault="003E2769" w:rsidP="00E22459">
            <w:pPr>
              <w:rPr>
                <w:rFonts w:cstheme="minorHAnsi"/>
                <w:sz w:val="20"/>
                <w:szCs w:val="20"/>
              </w:rPr>
            </w:pPr>
            <w:r w:rsidRPr="00AE6A8C">
              <w:rPr>
                <w:rFonts w:cstheme="minorHAnsi"/>
                <w:sz w:val="20"/>
                <w:szCs w:val="20"/>
              </w:rPr>
              <w:t xml:space="preserve">Nakon održavanja </w:t>
            </w:r>
            <w:r w:rsidR="00B0400E">
              <w:rPr>
                <w:rFonts w:cstheme="minorHAnsi"/>
                <w:sz w:val="20"/>
                <w:szCs w:val="20"/>
              </w:rPr>
              <w:t>sed</w:t>
            </w:r>
            <w:r w:rsidRPr="00AE6A8C">
              <w:rPr>
                <w:rFonts w:cstheme="minorHAnsi"/>
                <w:sz w:val="20"/>
                <w:szCs w:val="20"/>
              </w:rPr>
              <w:t>nica Skupštine</w:t>
            </w:r>
          </w:p>
        </w:tc>
        <w:tc>
          <w:tcPr>
            <w:tcW w:w="554" w:type="pct"/>
          </w:tcPr>
          <w:p w14:paraId="781D397B" w14:textId="77777777" w:rsidR="00CB31C3" w:rsidRPr="00F84A68" w:rsidRDefault="00CB31C3" w:rsidP="00CB31C3">
            <w:pPr>
              <w:rPr>
                <w:rFonts w:cstheme="minorHAnsi"/>
                <w:sz w:val="20"/>
                <w:szCs w:val="20"/>
                <w:u w:val="single"/>
              </w:rPr>
            </w:pPr>
            <w:r>
              <w:rPr>
                <w:rFonts w:cstheme="minorHAnsi"/>
                <w:bCs/>
                <w:sz w:val="20"/>
                <w:szCs w:val="20"/>
              </w:rPr>
              <w:t>Kancelarija</w:t>
            </w:r>
            <w:r w:rsidRPr="00745D94">
              <w:rPr>
                <w:rFonts w:cstheme="minorHAnsi"/>
                <w:bCs/>
                <w:sz w:val="20"/>
                <w:szCs w:val="20"/>
              </w:rPr>
              <w:t xml:space="preserve"> za </w:t>
            </w:r>
            <w:r>
              <w:rPr>
                <w:rFonts w:cstheme="minorHAnsi"/>
                <w:bCs/>
                <w:sz w:val="20"/>
                <w:szCs w:val="20"/>
              </w:rPr>
              <w:t>Rad Skupštine</w:t>
            </w:r>
          </w:p>
          <w:p w14:paraId="6624A697" w14:textId="57692780" w:rsidR="00DA2154" w:rsidRPr="00E84BB8" w:rsidRDefault="00786D97" w:rsidP="00E22459">
            <w:pPr>
              <w:rPr>
                <w:rFonts w:cstheme="minorHAnsi"/>
                <w:sz w:val="20"/>
                <w:szCs w:val="20"/>
                <w:u w:val="single"/>
              </w:rPr>
            </w:pPr>
            <w:r w:rsidRPr="00757ADE">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0C019ACF"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1E65B899" w:rsidR="003E2769" w:rsidRPr="00AE6A8C" w:rsidRDefault="00E84BB8" w:rsidP="00E22459">
            <w:pPr>
              <w:rPr>
                <w:rFonts w:cstheme="minorHAnsi"/>
                <w:sz w:val="20"/>
                <w:szCs w:val="20"/>
              </w:rPr>
            </w:pPr>
            <w:r>
              <w:rPr>
                <w:rFonts w:cstheme="minorHAnsi"/>
                <w:sz w:val="20"/>
                <w:szCs w:val="20"/>
              </w:rPr>
              <w:t xml:space="preserve">web stranica </w:t>
            </w:r>
            <w:r w:rsidR="00057C04">
              <w:rPr>
                <w:rFonts w:cstheme="minorHAnsi"/>
                <w:sz w:val="20"/>
                <w:szCs w:val="20"/>
              </w:rPr>
              <w:t>Opštine</w:t>
            </w:r>
            <w:r>
              <w:rPr>
                <w:rFonts w:cstheme="minorHAnsi"/>
                <w:sz w:val="20"/>
                <w:szCs w:val="20"/>
              </w:rPr>
              <w:t>;</w:t>
            </w:r>
          </w:p>
          <w:p w14:paraId="300D81AF" w14:textId="77777777" w:rsidR="003E2769" w:rsidRPr="00AE6A8C" w:rsidRDefault="003E2769" w:rsidP="00E22459">
            <w:pPr>
              <w:rPr>
                <w:rFonts w:cstheme="minorHAnsi"/>
                <w:sz w:val="20"/>
                <w:szCs w:val="20"/>
              </w:rPr>
            </w:pPr>
          </w:p>
        </w:tc>
        <w:tc>
          <w:tcPr>
            <w:tcW w:w="613" w:type="pct"/>
          </w:tcPr>
          <w:p w14:paraId="1134DAE9" w14:textId="206E08E7"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7EFDED3B" w:rsidR="003E2769" w:rsidRPr="00AE6A8C" w:rsidRDefault="003E2769" w:rsidP="00E84BB8">
            <w:pPr>
              <w:rPr>
                <w:rFonts w:cstheme="minorHAnsi"/>
                <w:sz w:val="20"/>
                <w:szCs w:val="20"/>
              </w:rPr>
            </w:pPr>
            <w:r w:rsidRPr="00AE6A8C">
              <w:rPr>
                <w:rFonts w:cstheme="minorHAnsi"/>
                <w:sz w:val="20"/>
                <w:szCs w:val="20"/>
              </w:rPr>
              <w:t xml:space="preserve">Objavljivanje profila odbornika Skupštine </w:t>
            </w:r>
            <w:r w:rsidR="00057C04">
              <w:rPr>
                <w:rFonts w:asciiTheme="majorHAnsi" w:hAnsiTheme="majorHAnsi" w:cstheme="majorHAnsi"/>
                <w:sz w:val="24"/>
                <w:szCs w:val="24"/>
              </w:rPr>
              <w:t>Opštine</w:t>
            </w:r>
          </w:p>
        </w:tc>
        <w:tc>
          <w:tcPr>
            <w:tcW w:w="906" w:type="pct"/>
          </w:tcPr>
          <w:p w14:paraId="53535CFD" w14:textId="54E2B040" w:rsidR="003E2769" w:rsidRPr="00AE6A8C" w:rsidRDefault="003E2769" w:rsidP="00E22459">
            <w:pPr>
              <w:rPr>
                <w:rFonts w:cstheme="minorHAnsi"/>
                <w:sz w:val="20"/>
                <w:szCs w:val="20"/>
              </w:rPr>
            </w:pPr>
            <w:r w:rsidRPr="00AE6A8C">
              <w:rPr>
                <w:rFonts w:cstheme="minorHAnsi"/>
                <w:sz w:val="20"/>
                <w:szCs w:val="20"/>
              </w:rPr>
              <w:t>Biografije članova Skupštine i objavljeni kontakt podaci;</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Po dobijanju mandata;</w:t>
            </w:r>
          </w:p>
        </w:tc>
        <w:tc>
          <w:tcPr>
            <w:tcW w:w="554" w:type="pct"/>
          </w:tcPr>
          <w:p w14:paraId="07200238" w14:textId="77777777" w:rsidR="00CB31C3" w:rsidRPr="00F84A68" w:rsidRDefault="00CB31C3" w:rsidP="00CB31C3">
            <w:pPr>
              <w:rPr>
                <w:rFonts w:cstheme="minorHAnsi"/>
                <w:sz w:val="20"/>
                <w:szCs w:val="20"/>
                <w:u w:val="single"/>
              </w:rPr>
            </w:pPr>
            <w:r>
              <w:rPr>
                <w:rFonts w:cstheme="minorHAnsi"/>
                <w:bCs/>
                <w:sz w:val="20"/>
                <w:szCs w:val="20"/>
              </w:rPr>
              <w:t>Kancelarija</w:t>
            </w:r>
            <w:r w:rsidRPr="00745D94">
              <w:rPr>
                <w:rFonts w:cstheme="minorHAnsi"/>
                <w:bCs/>
                <w:sz w:val="20"/>
                <w:szCs w:val="20"/>
              </w:rPr>
              <w:t xml:space="preserve"> za </w:t>
            </w:r>
            <w:r>
              <w:rPr>
                <w:rFonts w:cstheme="minorHAnsi"/>
                <w:bCs/>
                <w:sz w:val="20"/>
                <w:szCs w:val="20"/>
              </w:rPr>
              <w:t>Rad Skupštine</w:t>
            </w:r>
          </w:p>
          <w:p w14:paraId="0EFAB334" w14:textId="143317AD" w:rsidR="00DA2154" w:rsidRPr="00E84BB8" w:rsidRDefault="00786D97" w:rsidP="00E22459">
            <w:pPr>
              <w:rPr>
                <w:rFonts w:cstheme="minorHAnsi"/>
                <w:sz w:val="20"/>
                <w:szCs w:val="20"/>
                <w:u w:val="single"/>
              </w:rPr>
            </w:pPr>
            <w:r w:rsidRPr="00757ADE">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789488CB"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2FBE15E4" w:rsidR="003E2769" w:rsidRPr="00AE6A8C" w:rsidRDefault="002C2FD2" w:rsidP="002C2FD2">
            <w:pPr>
              <w:rPr>
                <w:rFonts w:cstheme="minorHAnsi"/>
                <w:sz w:val="20"/>
                <w:szCs w:val="20"/>
              </w:rPr>
            </w:pPr>
            <w:r>
              <w:rPr>
                <w:rFonts w:cstheme="minorHAnsi"/>
                <w:sz w:val="20"/>
                <w:szCs w:val="20"/>
              </w:rPr>
              <w:t xml:space="preserve">web stranica </w:t>
            </w:r>
            <w:r w:rsidR="00057C04">
              <w:rPr>
                <w:rFonts w:cstheme="minorHAnsi"/>
                <w:sz w:val="20"/>
                <w:szCs w:val="20"/>
              </w:rPr>
              <w:t>Opštine</w:t>
            </w:r>
            <w:r>
              <w:rPr>
                <w:rFonts w:cstheme="minorHAnsi"/>
                <w:sz w:val="20"/>
                <w:szCs w:val="20"/>
              </w:rPr>
              <w:t>;</w:t>
            </w:r>
          </w:p>
        </w:tc>
        <w:tc>
          <w:tcPr>
            <w:tcW w:w="613" w:type="pct"/>
          </w:tcPr>
          <w:p w14:paraId="1AE31C78" w14:textId="2CFE9E1D" w:rsidR="003E2769" w:rsidRPr="00AE6A8C" w:rsidRDefault="003E2769" w:rsidP="002C2FD2">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Pr="00AE6A8C">
              <w:rPr>
                <w:rFonts w:cstheme="minorHAnsi"/>
                <w:sz w:val="20"/>
                <w:szCs w:val="20"/>
              </w:rPr>
              <w:t>MAP</w:t>
            </w:r>
            <w:r w:rsidR="00C90E20" w:rsidRPr="00AE6A8C">
              <w:rPr>
                <w:rFonts w:cstheme="minorHAnsi"/>
                <w:sz w:val="20"/>
                <w:szCs w:val="20"/>
              </w:rPr>
              <w:t>) Br. 01/2015 Za Web Stranice Javnih Institucija</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2BF35F05" w:rsidR="003E2769" w:rsidRPr="00AE6A8C" w:rsidRDefault="003E2769" w:rsidP="00E22459">
            <w:pPr>
              <w:rPr>
                <w:rFonts w:cstheme="minorHAnsi"/>
                <w:sz w:val="20"/>
                <w:szCs w:val="20"/>
              </w:rPr>
            </w:pPr>
            <w:r w:rsidRPr="00AE6A8C">
              <w:rPr>
                <w:rFonts w:cstheme="minorHAnsi"/>
                <w:sz w:val="20"/>
                <w:szCs w:val="20"/>
              </w:rPr>
              <w:t>Objavljivanje podataka o sastavu skupštinskih odbora i njihovim funkcijama</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podatke o predstavnicima u objavljenim komisijama;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2) odluke o obrazovanju objavljenih komisija;</w:t>
            </w:r>
          </w:p>
          <w:p w14:paraId="69493735" w14:textId="77777777" w:rsidR="003E2769" w:rsidRPr="00AE6A8C" w:rsidRDefault="003E2769" w:rsidP="00E22459">
            <w:pPr>
              <w:rPr>
                <w:rFonts w:cstheme="minorHAnsi"/>
                <w:sz w:val="20"/>
                <w:szCs w:val="20"/>
              </w:rPr>
            </w:pPr>
          </w:p>
          <w:p w14:paraId="38D7E2A4" w14:textId="36E0DA37" w:rsidR="003E2769" w:rsidRPr="00AE6A8C" w:rsidRDefault="003E2769" w:rsidP="00967E2C">
            <w:pPr>
              <w:rPr>
                <w:rFonts w:cstheme="minorHAnsi"/>
                <w:sz w:val="20"/>
                <w:szCs w:val="20"/>
              </w:rPr>
            </w:pPr>
            <w:r w:rsidRPr="00AE6A8C">
              <w:rPr>
                <w:rFonts w:cstheme="minorHAnsi"/>
                <w:sz w:val="20"/>
                <w:szCs w:val="20"/>
              </w:rPr>
              <w:t>3) Odgovornosti komisija opisane na web stranici.</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Prema vremenu osnivanja i rada;</w:t>
            </w:r>
          </w:p>
        </w:tc>
        <w:tc>
          <w:tcPr>
            <w:tcW w:w="554" w:type="pct"/>
          </w:tcPr>
          <w:p w14:paraId="4DB835FB" w14:textId="77777777" w:rsidR="00CB31C3" w:rsidRPr="00F84A68" w:rsidRDefault="00CB31C3" w:rsidP="00CB31C3">
            <w:pPr>
              <w:rPr>
                <w:rFonts w:cstheme="minorHAnsi"/>
                <w:sz w:val="20"/>
                <w:szCs w:val="20"/>
                <w:u w:val="single"/>
              </w:rPr>
            </w:pPr>
            <w:r>
              <w:rPr>
                <w:rFonts w:cstheme="minorHAnsi"/>
                <w:bCs/>
                <w:sz w:val="20"/>
                <w:szCs w:val="20"/>
              </w:rPr>
              <w:t>Kancelarija</w:t>
            </w:r>
            <w:r w:rsidRPr="00745D94">
              <w:rPr>
                <w:rFonts w:cstheme="minorHAnsi"/>
                <w:bCs/>
                <w:sz w:val="20"/>
                <w:szCs w:val="20"/>
              </w:rPr>
              <w:t xml:space="preserve"> za </w:t>
            </w:r>
            <w:r>
              <w:rPr>
                <w:rFonts w:cstheme="minorHAnsi"/>
                <w:bCs/>
                <w:sz w:val="20"/>
                <w:szCs w:val="20"/>
              </w:rPr>
              <w:t>Rad Skupštine</w:t>
            </w:r>
          </w:p>
          <w:p w14:paraId="13CEBF9C" w14:textId="33C72915" w:rsidR="00DA2154" w:rsidRPr="00967E2C" w:rsidRDefault="00DA2154" w:rsidP="00E22459">
            <w:pPr>
              <w:rPr>
                <w:rFonts w:cstheme="minorHAnsi"/>
                <w:sz w:val="20"/>
                <w:szCs w:val="20"/>
                <w:u w:val="single"/>
              </w:rPr>
            </w:pPr>
          </w:p>
          <w:p w14:paraId="7B1E10B2" w14:textId="77777777" w:rsidR="00DA2154" w:rsidRPr="00AE6A8C" w:rsidRDefault="00DA2154" w:rsidP="00E22459">
            <w:pPr>
              <w:rPr>
                <w:rFonts w:cstheme="minorHAnsi"/>
                <w:sz w:val="20"/>
                <w:szCs w:val="20"/>
              </w:rPr>
            </w:pPr>
          </w:p>
          <w:p w14:paraId="27326610" w14:textId="3816AC14"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72D75FB0" w:rsidR="003E2769" w:rsidRPr="00AE6A8C" w:rsidRDefault="00967E2C" w:rsidP="00E22459">
            <w:pPr>
              <w:rPr>
                <w:rFonts w:cstheme="minorHAnsi"/>
                <w:sz w:val="20"/>
                <w:szCs w:val="20"/>
              </w:rPr>
            </w:pPr>
            <w:r>
              <w:rPr>
                <w:rFonts w:cstheme="minorHAnsi"/>
                <w:sz w:val="20"/>
                <w:szCs w:val="20"/>
              </w:rPr>
              <w:t xml:space="preserve">web stranica </w:t>
            </w:r>
            <w:r w:rsidR="00057C04">
              <w:rPr>
                <w:rFonts w:cstheme="minorHAnsi"/>
                <w:sz w:val="20"/>
                <w:szCs w:val="20"/>
              </w:rPr>
              <w:t>Opštine</w:t>
            </w:r>
          </w:p>
        </w:tc>
        <w:tc>
          <w:tcPr>
            <w:tcW w:w="613" w:type="pct"/>
          </w:tcPr>
          <w:p w14:paraId="3419313A" w14:textId="2FA0DB32"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p w14:paraId="332BF882" w14:textId="77777777" w:rsidR="00CC162E" w:rsidRPr="00AE6A8C" w:rsidRDefault="00CC162E" w:rsidP="00E22459">
            <w:pPr>
              <w:rPr>
                <w:rFonts w:cstheme="minorHAnsi"/>
                <w:sz w:val="20"/>
                <w:szCs w:val="20"/>
              </w:rPr>
            </w:pPr>
          </w:p>
          <w:p w14:paraId="45825A3B" w14:textId="2F41A084"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Pr="00AE6A8C">
              <w:rPr>
                <w:rFonts w:cstheme="minorHAnsi"/>
                <w:sz w:val="20"/>
                <w:szCs w:val="20"/>
              </w:rPr>
              <w:t>MAP</w:t>
            </w:r>
            <w:r w:rsidR="00C90E20" w:rsidRPr="00AE6A8C">
              <w:rPr>
                <w:rFonts w:cstheme="minorHAnsi"/>
                <w:sz w:val="20"/>
                <w:szCs w:val="20"/>
              </w:rPr>
              <w:t xml:space="preserve">) Br. 01/2015 Za </w:t>
            </w:r>
            <w:r w:rsidR="00C90E20">
              <w:rPr>
                <w:rFonts w:cstheme="minorHAnsi"/>
                <w:sz w:val="20"/>
                <w:szCs w:val="20"/>
              </w:rPr>
              <w:t xml:space="preserve">Web </w:t>
            </w:r>
            <w:r w:rsidR="00C90E20" w:rsidRPr="00AE6A8C">
              <w:rPr>
                <w:rFonts w:cstheme="minorHAnsi"/>
                <w:sz w:val="20"/>
                <w:szCs w:val="20"/>
              </w:rPr>
              <w:t>Stranice Javnih Institucija</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274B982B" w:rsidR="003E2769" w:rsidRPr="00AE6A8C" w:rsidRDefault="003E2769" w:rsidP="00E22459">
            <w:pPr>
              <w:rPr>
                <w:rFonts w:cstheme="minorHAnsi"/>
                <w:sz w:val="20"/>
                <w:szCs w:val="20"/>
              </w:rPr>
            </w:pPr>
            <w:r w:rsidRPr="00AE6A8C">
              <w:rPr>
                <w:rFonts w:cstheme="minorHAnsi"/>
                <w:b/>
                <w:sz w:val="20"/>
                <w:szCs w:val="20"/>
              </w:rPr>
              <w:t xml:space="preserve">Transparentnost </w:t>
            </w:r>
            <w:r w:rsidR="006C2F35">
              <w:rPr>
                <w:rFonts w:cstheme="minorHAnsi"/>
                <w:b/>
                <w:sz w:val="20"/>
                <w:szCs w:val="20"/>
              </w:rPr>
              <w:t>Predsednika Opštine</w:t>
            </w:r>
            <w:r w:rsidRPr="00AE6A8C">
              <w:rPr>
                <w:rFonts w:cstheme="minorHAnsi"/>
                <w:b/>
                <w:sz w:val="20"/>
                <w:szCs w:val="20"/>
              </w:rPr>
              <w:t xml:space="preserve"> </w:t>
            </w:r>
            <w:r w:rsidR="00C90E20" w:rsidRPr="00AE6A8C">
              <w:rPr>
                <w:rFonts w:cstheme="minorHAnsi"/>
                <w:b/>
                <w:sz w:val="20"/>
                <w:szCs w:val="20"/>
              </w:rPr>
              <w:t xml:space="preserve">/ </w:t>
            </w:r>
            <w:r w:rsidRPr="00AE6A8C">
              <w:rPr>
                <w:rFonts w:cstheme="minorHAnsi"/>
                <w:b/>
                <w:sz w:val="20"/>
                <w:szCs w:val="20"/>
              </w:rPr>
              <w:t xml:space="preserve">Uključenost </w:t>
            </w:r>
            <w:r w:rsidR="00C90E20" w:rsidRPr="00AE6A8C">
              <w:rPr>
                <w:rFonts w:cstheme="minorHAnsi"/>
                <w:b/>
                <w:sz w:val="20"/>
                <w:szCs w:val="20"/>
              </w:rPr>
              <w:t xml:space="preserve">Građana / </w:t>
            </w:r>
            <w:r w:rsidRPr="00AE6A8C">
              <w:rPr>
                <w:rFonts w:cstheme="minorHAnsi"/>
                <w:b/>
                <w:sz w:val="20"/>
                <w:szCs w:val="20"/>
              </w:rPr>
              <w:t xml:space="preserve">Pristup </w:t>
            </w:r>
            <w:r w:rsidR="00C90E20" w:rsidRPr="00AE6A8C">
              <w:rPr>
                <w:rFonts w:cstheme="minorHAnsi"/>
                <w:b/>
                <w:sz w:val="20"/>
                <w:szCs w:val="20"/>
              </w:rPr>
              <w:t xml:space="preserve">Javnim Dokumentima / </w:t>
            </w:r>
            <w:r w:rsidRPr="00AE6A8C">
              <w:rPr>
                <w:rFonts w:cstheme="minorHAnsi"/>
                <w:b/>
                <w:sz w:val="20"/>
                <w:szCs w:val="20"/>
              </w:rPr>
              <w:t xml:space="preserve">Javnim </w:t>
            </w:r>
            <w:r w:rsidR="00C90E20" w:rsidRPr="00AE6A8C">
              <w:rPr>
                <w:rFonts w:cstheme="minorHAnsi"/>
                <w:b/>
                <w:sz w:val="20"/>
                <w:szCs w:val="20"/>
              </w:rPr>
              <w:t>Informacijama</w:t>
            </w:r>
          </w:p>
        </w:tc>
      </w:tr>
      <w:tr w:rsidR="00AE6A8C" w:rsidRPr="00AE6A8C" w14:paraId="60F78281" w14:textId="77777777" w:rsidTr="00AE6A8C">
        <w:trPr>
          <w:trHeight w:val="1229"/>
        </w:trPr>
        <w:tc>
          <w:tcPr>
            <w:tcW w:w="546" w:type="pct"/>
            <w:vMerge w:val="restart"/>
            <w:vAlign w:val="center"/>
          </w:tcPr>
          <w:p w14:paraId="1F4E85B7" w14:textId="61C37E7C" w:rsidR="00A26D97" w:rsidRPr="00AE6A8C" w:rsidRDefault="00A26D97" w:rsidP="00BD3499">
            <w:pPr>
              <w:rPr>
                <w:rFonts w:cstheme="minorHAnsi"/>
                <w:b/>
                <w:sz w:val="20"/>
                <w:szCs w:val="20"/>
              </w:rPr>
            </w:pPr>
            <w:r w:rsidRPr="00AE6A8C">
              <w:rPr>
                <w:rFonts w:cstheme="minorHAnsi"/>
                <w:b/>
                <w:sz w:val="20"/>
                <w:szCs w:val="20"/>
              </w:rPr>
              <w:t>Povećanje transparentnosti i odgovornosti predsedavajućeg/izvršnog organa</w:t>
            </w:r>
          </w:p>
        </w:tc>
        <w:tc>
          <w:tcPr>
            <w:tcW w:w="766" w:type="pct"/>
          </w:tcPr>
          <w:p w14:paraId="35B4B2FD" w14:textId="06AAEE8D" w:rsidR="00A26D97" w:rsidRPr="00AE6A8C" w:rsidRDefault="00967E2C" w:rsidP="00A26D97">
            <w:pPr>
              <w:rPr>
                <w:rFonts w:cstheme="minorHAnsi"/>
                <w:sz w:val="20"/>
                <w:szCs w:val="20"/>
              </w:rPr>
            </w:pPr>
            <w:r>
              <w:rPr>
                <w:rFonts w:cstheme="minorHAnsi"/>
                <w:sz w:val="20"/>
                <w:szCs w:val="20"/>
              </w:rPr>
              <w:t>Objavljivanje profila pred</w:t>
            </w:r>
            <w:r w:rsidR="00B0400E">
              <w:rPr>
                <w:rFonts w:cstheme="minorHAnsi"/>
                <w:sz w:val="20"/>
                <w:szCs w:val="20"/>
              </w:rPr>
              <w:t>sed</w:t>
            </w:r>
            <w:r>
              <w:rPr>
                <w:rFonts w:cstheme="minorHAnsi"/>
                <w:sz w:val="20"/>
                <w:szCs w:val="20"/>
              </w:rPr>
              <w:t>nika i imenovanih direktora direkcija</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Objavljene biografije i kontakti</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Po dobijanju mandata;</w:t>
            </w:r>
          </w:p>
        </w:tc>
        <w:tc>
          <w:tcPr>
            <w:tcW w:w="554" w:type="pct"/>
          </w:tcPr>
          <w:p w14:paraId="5CE8FFB8" w14:textId="630B92E9" w:rsidR="00A26D97" w:rsidRPr="00AE6A8C" w:rsidRDefault="0039537C" w:rsidP="00967E2C">
            <w:pPr>
              <w:rPr>
                <w:rFonts w:cstheme="minorHAnsi"/>
                <w:sz w:val="20"/>
                <w:szCs w:val="20"/>
              </w:rPr>
            </w:pPr>
            <w:r>
              <w:rPr>
                <w:rFonts w:cstheme="minorHAnsi"/>
                <w:sz w:val="20"/>
                <w:szCs w:val="20"/>
              </w:rPr>
              <w:t>Kancelarija</w:t>
            </w:r>
            <w:r w:rsidR="00A26D97" w:rsidRPr="00AE6A8C">
              <w:rPr>
                <w:rFonts w:cstheme="minorHAnsi"/>
                <w:sz w:val="20"/>
                <w:szCs w:val="20"/>
              </w:rPr>
              <w:t xml:space="preserve"> </w:t>
            </w:r>
            <w:r w:rsidR="00F93983">
              <w:rPr>
                <w:rFonts w:cstheme="minorHAnsi"/>
                <w:sz w:val="20"/>
                <w:szCs w:val="20"/>
              </w:rPr>
              <w:t>Za Komuniciranje</w:t>
            </w:r>
            <w:r w:rsidR="00A26D97" w:rsidRPr="00AE6A8C">
              <w:rPr>
                <w:rFonts w:cstheme="minorHAnsi"/>
                <w:sz w:val="20"/>
                <w:szCs w:val="20"/>
              </w:rPr>
              <w:t xml:space="preserve"> s javnošću;</w:t>
            </w:r>
          </w:p>
        </w:tc>
        <w:tc>
          <w:tcPr>
            <w:tcW w:w="579" w:type="pct"/>
          </w:tcPr>
          <w:p w14:paraId="65E1B40B" w14:textId="1CFC6133" w:rsidR="00A26D97" w:rsidRPr="00AE6A8C" w:rsidRDefault="00A26D97" w:rsidP="00967E2C">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tc>
        <w:tc>
          <w:tcPr>
            <w:tcW w:w="613" w:type="pct"/>
          </w:tcPr>
          <w:p w14:paraId="06256F39" w14:textId="402DF9F4" w:rsidR="00A26D97" w:rsidRPr="00AE6A8C" w:rsidRDefault="00A26D97" w:rsidP="00967E2C">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Pr="00AE6A8C">
              <w:rPr>
                <w:rFonts w:cstheme="minorHAnsi"/>
                <w:sz w:val="20"/>
                <w:szCs w:val="20"/>
              </w:rPr>
              <w:t>MAP</w:t>
            </w:r>
            <w:r w:rsidR="00C90E20" w:rsidRPr="00AE6A8C">
              <w:rPr>
                <w:rFonts w:cstheme="minorHAnsi"/>
                <w:sz w:val="20"/>
                <w:szCs w:val="20"/>
              </w:rPr>
              <w:t>) Br. 01/2015 Za Web Stranice Javnih Institucija</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6B0C9B9F" w:rsidR="0006643B" w:rsidRPr="00AE6A8C" w:rsidRDefault="0006643B" w:rsidP="0006643B">
            <w:pPr>
              <w:rPr>
                <w:rFonts w:cstheme="minorHAnsi"/>
                <w:sz w:val="20"/>
                <w:szCs w:val="20"/>
              </w:rPr>
            </w:pPr>
            <w:r w:rsidRPr="00AE6A8C">
              <w:rPr>
                <w:rFonts w:cstheme="minorHAnsi"/>
                <w:sz w:val="20"/>
                <w:szCs w:val="20"/>
              </w:rPr>
              <w:t xml:space="preserve">Objavljivanje ključnih informacija i usluga za svaku organizacionu jedinicu </w:t>
            </w:r>
            <w:r w:rsidR="00057C04">
              <w:rPr>
                <w:rFonts w:cstheme="minorHAnsi"/>
                <w:sz w:val="20"/>
                <w:szCs w:val="20"/>
              </w:rPr>
              <w:t>Opštine</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Objavljene usluge i kontakt informacije</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U kontinuitetu</w:t>
            </w:r>
          </w:p>
        </w:tc>
        <w:tc>
          <w:tcPr>
            <w:tcW w:w="554" w:type="pct"/>
          </w:tcPr>
          <w:p w14:paraId="7FBB5151" w14:textId="54F77D17"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6A42A8A3" w:rsidR="0006643B" w:rsidRPr="00AE6A8C" w:rsidRDefault="0006643B" w:rsidP="00967E2C">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tc>
        <w:tc>
          <w:tcPr>
            <w:tcW w:w="613" w:type="pct"/>
          </w:tcPr>
          <w:p w14:paraId="433E5C95" w14:textId="3B2E85F1" w:rsidR="0006643B" w:rsidRPr="00AE6A8C" w:rsidRDefault="0006643B" w:rsidP="00967E2C">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Pr="00AE6A8C">
              <w:rPr>
                <w:rFonts w:cstheme="minorHAnsi"/>
                <w:sz w:val="20"/>
                <w:szCs w:val="20"/>
              </w:rPr>
              <w:t>MAP</w:t>
            </w:r>
            <w:r w:rsidR="00C90E20" w:rsidRPr="00AE6A8C">
              <w:rPr>
                <w:rFonts w:cstheme="minorHAnsi"/>
                <w:sz w:val="20"/>
                <w:szCs w:val="20"/>
              </w:rPr>
              <w:t>) Br. 01/2015 Za Web Stranice Javnih Institucija</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76453EF5" w:rsidR="0006643B" w:rsidRPr="00AE6A8C" w:rsidRDefault="00967E2C" w:rsidP="0006643B">
            <w:pPr>
              <w:rPr>
                <w:rFonts w:cstheme="minorHAnsi"/>
                <w:sz w:val="20"/>
                <w:szCs w:val="20"/>
              </w:rPr>
            </w:pPr>
            <w:r>
              <w:rPr>
                <w:rFonts w:cstheme="minorHAnsi"/>
                <w:sz w:val="20"/>
                <w:szCs w:val="20"/>
              </w:rPr>
              <w:t xml:space="preserve">Objavljivanje akata </w:t>
            </w:r>
            <w:r w:rsidR="006C2F35">
              <w:rPr>
                <w:rFonts w:cstheme="minorHAnsi"/>
                <w:sz w:val="20"/>
                <w:szCs w:val="20"/>
              </w:rPr>
              <w:t>Predsednika Opštine</w:t>
            </w:r>
            <w:r>
              <w:rPr>
                <w:rFonts w:cstheme="minorHAnsi"/>
                <w:sz w:val="20"/>
                <w:szCs w:val="20"/>
              </w:rPr>
              <w:t xml:space="preserve"> (odluke i nalozi)</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Broj usvojenih akata;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2. Broj objavljenih akata</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Objavljivanje nakon ispunjenja zakonskih uslova za objavljivanje</w:t>
            </w:r>
          </w:p>
        </w:tc>
        <w:tc>
          <w:tcPr>
            <w:tcW w:w="554" w:type="pct"/>
          </w:tcPr>
          <w:p w14:paraId="140D73EE" w14:textId="77777777" w:rsidR="0006643B" w:rsidRPr="00AE6A8C" w:rsidRDefault="0006643B" w:rsidP="0006643B">
            <w:pPr>
              <w:rPr>
                <w:rFonts w:cstheme="minorHAnsi"/>
                <w:sz w:val="20"/>
                <w:szCs w:val="20"/>
              </w:rPr>
            </w:pPr>
          </w:p>
          <w:p w14:paraId="63253FC2" w14:textId="0CAB47C9"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270BEE90" w14:textId="77777777" w:rsidR="0006643B" w:rsidRPr="00AE6A8C" w:rsidRDefault="0006643B" w:rsidP="0006643B">
            <w:pPr>
              <w:rPr>
                <w:rFonts w:cstheme="minorHAnsi"/>
                <w:sz w:val="20"/>
                <w:szCs w:val="20"/>
              </w:rPr>
            </w:pPr>
          </w:p>
          <w:p w14:paraId="31649864" w14:textId="7F1A303A"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6C2F35">
              <w:rPr>
                <w:rFonts w:cstheme="minorHAnsi"/>
                <w:sz w:val="20"/>
                <w:szCs w:val="20"/>
              </w:rPr>
              <w:t>Predsednika Opštine</w:t>
            </w:r>
          </w:p>
        </w:tc>
        <w:tc>
          <w:tcPr>
            <w:tcW w:w="579" w:type="pct"/>
          </w:tcPr>
          <w:p w14:paraId="194A9CE1" w14:textId="77777777" w:rsidR="0006643B" w:rsidRPr="00AE6A8C" w:rsidRDefault="0006643B" w:rsidP="0006643B">
            <w:pPr>
              <w:rPr>
                <w:rFonts w:cstheme="minorHAnsi"/>
                <w:sz w:val="20"/>
                <w:szCs w:val="20"/>
              </w:rPr>
            </w:pPr>
          </w:p>
          <w:p w14:paraId="5E7134BC" w14:textId="003ED2B2" w:rsidR="0006643B" w:rsidRPr="00AE6A8C" w:rsidRDefault="00967E2C" w:rsidP="0006643B">
            <w:pPr>
              <w:rPr>
                <w:rFonts w:cstheme="minorHAnsi"/>
                <w:sz w:val="20"/>
                <w:szCs w:val="20"/>
              </w:rPr>
            </w:pPr>
            <w:r>
              <w:rPr>
                <w:rFonts w:cstheme="minorHAnsi"/>
                <w:sz w:val="20"/>
                <w:szCs w:val="20"/>
              </w:rPr>
              <w:t xml:space="preserve">web stranica </w:t>
            </w:r>
            <w:r w:rsidR="00057C04">
              <w:rPr>
                <w:rFonts w:cstheme="minorHAnsi"/>
                <w:sz w:val="20"/>
                <w:szCs w:val="20"/>
              </w:rPr>
              <w:t>Opštine</w:t>
            </w:r>
          </w:p>
          <w:p w14:paraId="3800F7B3" w14:textId="77777777" w:rsidR="0006643B" w:rsidRPr="00AE6A8C" w:rsidRDefault="0006643B" w:rsidP="0006643B">
            <w:pPr>
              <w:rPr>
                <w:rFonts w:cstheme="minorHAnsi"/>
                <w:sz w:val="20"/>
                <w:szCs w:val="20"/>
              </w:rPr>
            </w:pPr>
          </w:p>
          <w:p w14:paraId="7B36F596" w14:textId="3E3D40FC" w:rsidR="0006643B" w:rsidRPr="00AE6A8C" w:rsidRDefault="0006643B" w:rsidP="00967E2C">
            <w:pPr>
              <w:rPr>
                <w:rFonts w:cstheme="minorHAnsi"/>
                <w:sz w:val="20"/>
                <w:szCs w:val="20"/>
              </w:rPr>
            </w:pPr>
            <w:r w:rsidRPr="00AE6A8C">
              <w:rPr>
                <w:sz w:val="20"/>
                <w:szCs w:val="20"/>
              </w:rPr>
              <w:t xml:space="preserve">Opština može koristiti i </w:t>
            </w:r>
            <w:r w:rsidR="00967E2C" w:rsidRPr="00AE6A8C">
              <w:rPr>
                <w:rFonts w:cstheme="minorHAnsi"/>
                <w:sz w:val="20"/>
                <w:szCs w:val="20"/>
              </w:rPr>
              <w:t xml:space="preserve">druge </w:t>
            </w:r>
            <w:r w:rsidRPr="00AE6A8C">
              <w:rPr>
                <w:sz w:val="20"/>
                <w:szCs w:val="20"/>
              </w:rPr>
              <w:t>platforme za objavljivanje izdatih akata i dokumenata, posebno onih informativnog karaktera i podizanja svijesti.</w:t>
            </w:r>
          </w:p>
        </w:tc>
        <w:tc>
          <w:tcPr>
            <w:tcW w:w="613" w:type="pct"/>
          </w:tcPr>
          <w:p w14:paraId="524E1790" w14:textId="77777777" w:rsidR="0006643B" w:rsidRPr="00AE6A8C" w:rsidRDefault="0006643B" w:rsidP="0006643B">
            <w:pPr>
              <w:rPr>
                <w:rFonts w:cstheme="minorHAnsi"/>
                <w:sz w:val="20"/>
                <w:szCs w:val="20"/>
              </w:rPr>
            </w:pPr>
          </w:p>
          <w:p w14:paraId="067883B7" w14:textId="00681AF7"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5BFD4E6B" w:rsidR="0006643B" w:rsidRPr="00AE6A8C" w:rsidRDefault="0006643B" w:rsidP="0006643B">
            <w:pPr>
              <w:rPr>
                <w:rFonts w:cstheme="minorHAnsi"/>
                <w:sz w:val="20"/>
                <w:szCs w:val="20"/>
              </w:rPr>
            </w:pPr>
            <w:r w:rsidRPr="00AE6A8C">
              <w:rPr>
                <w:rFonts w:cstheme="minorHAnsi"/>
                <w:sz w:val="20"/>
                <w:szCs w:val="20"/>
              </w:rPr>
              <w:t>Objavljivanje akata opštinskih direkcija</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Broj usvojenih akata;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Broj objavljenih akata.</w:t>
            </w:r>
          </w:p>
        </w:tc>
        <w:tc>
          <w:tcPr>
            <w:tcW w:w="649" w:type="pct"/>
          </w:tcPr>
          <w:p w14:paraId="34FF6AF5" w14:textId="347B9A08" w:rsidR="0006643B" w:rsidRPr="00AE6A8C" w:rsidRDefault="00066363" w:rsidP="00427C11">
            <w:pPr>
              <w:rPr>
                <w:rFonts w:cstheme="minorHAnsi"/>
                <w:sz w:val="20"/>
                <w:szCs w:val="20"/>
              </w:rPr>
            </w:pPr>
            <w:r w:rsidRPr="00AE6A8C">
              <w:rPr>
                <w:rFonts w:cstheme="minorHAnsi"/>
                <w:sz w:val="20"/>
                <w:szCs w:val="20"/>
              </w:rPr>
              <w:t>Objavljivanje nakon ispunjavanja zakonskih uslova</w:t>
            </w:r>
          </w:p>
        </w:tc>
        <w:tc>
          <w:tcPr>
            <w:tcW w:w="554" w:type="pct"/>
          </w:tcPr>
          <w:p w14:paraId="45B6FFA9" w14:textId="3671C3C5"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Relevantna direkcija</w:t>
            </w:r>
          </w:p>
        </w:tc>
        <w:tc>
          <w:tcPr>
            <w:tcW w:w="579" w:type="pct"/>
          </w:tcPr>
          <w:p w14:paraId="153125EA" w14:textId="123C0A66" w:rsidR="0006643B" w:rsidRPr="00AE6A8C" w:rsidRDefault="001059A2" w:rsidP="0006643B">
            <w:pPr>
              <w:rPr>
                <w:rFonts w:cstheme="minorHAnsi"/>
                <w:sz w:val="20"/>
                <w:szCs w:val="20"/>
              </w:rPr>
            </w:pPr>
            <w:r>
              <w:rPr>
                <w:rFonts w:cstheme="minorHAnsi"/>
                <w:sz w:val="20"/>
                <w:szCs w:val="20"/>
              </w:rPr>
              <w:t xml:space="preserve">web stranica </w:t>
            </w:r>
            <w:r w:rsidR="00057C04">
              <w:rPr>
                <w:rFonts w:cstheme="minorHAnsi"/>
                <w:sz w:val="20"/>
                <w:szCs w:val="20"/>
              </w:rPr>
              <w:t>Opštine</w:t>
            </w:r>
          </w:p>
          <w:p w14:paraId="19883A95" w14:textId="77777777" w:rsidR="0006643B" w:rsidRPr="00AE6A8C" w:rsidRDefault="0006643B" w:rsidP="0006643B">
            <w:pPr>
              <w:rPr>
                <w:rFonts w:cstheme="minorHAnsi"/>
                <w:sz w:val="20"/>
                <w:szCs w:val="20"/>
              </w:rPr>
            </w:pPr>
          </w:p>
          <w:p w14:paraId="1A3C1EED" w14:textId="0AC3C854" w:rsidR="0006643B" w:rsidRPr="00AE6A8C" w:rsidRDefault="0006643B" w:rsidP="001059A2">
            <w:pPr>
              <w:rPr>
                <w:rFonts w:cstheme="minorHAnsi"/>
                <w:sz w:val="20"/>
                <w:szCs w:val="20"/>
              </w:rPr>
            </w:pPr>
            <w:r w:rsidRPr="00AE6A8C">
              <w:rPr>
                <w:sz w:val="20"/>
                <w:szCs w:val="20"/>
              </w:rPr>
              <w:t xml:space="preserve">Opština može koristiti i </w:t>
            </w:r>
            <w:r w:rsidR="001059A2" w:rsidRPr="00AE6A8C">
              <w:rPr>
                <w:rFonts w:cstheme="minorHAnsi"/>
                <w:sz w:val="20"/>
                <w:szCs w:val="20"/>
              </w:rPr>
              <w:t xml:space="preserve">druge </w:t>
            </w:r>
            <w:r w:rsidRPr="00AE6A8C">
              <w:rPr>
                <w:sz w:val="20"/>
                <w:szCs w:val="20"/>
              </w:rPr>
              <w:t xml:space="preserve">platforme za </w:t>
            </w:r>
            <w:r w:rsidRPr="00AE6A8C">
              <w:rPr>
                <w:sz w:val="20"/>
                <w:szCs w:val="20"/>
              </w:rPr>
              <w:lastRenderedPageBreak/>
              <w:t>objavljivanje izdatih akata i dokumenata, posebno onih informativnog karaktera i podizanja svijesti.</w:t>
            </w:r>
          </w:p>
        </w:tc>
        <w:tc>
          <w:tcPr>
            <w:tcW w:w="613" w:type="pct"/>
          </w:tcPr>
          <w:p w14:paraId="0F7B37CD" w14:textId="788B804E" w:rsidR="0006643B" w:rsidRPr="00AE6A8C" w:rsidRDefault="0006643B" w:rsidP="0006643B">
            <w:pPr>
              <w:rPr>
                <w:rFonts w:cstheme="minorHAnsi"/>
                <w:sz w:val="20"/>
                <w:szCs w:val="20"/>
              </w:rPr>
            </w:pPr>
            <w:r w:rsidRPr="00AE6A8C">
              <w:rPr>
                <w:rFonts w:cstheme="minorHAnsi"/>
                <w:sz w:val="20"/>
                <w:szCs w:val="20"/>
              </w:rPr>
              <w:lastRenderedPageBreak/>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lastRenderedPageBreak/>
              <w:t>Upravi</w:t>
            </w:r>
            <w:r w:rsidR="00C90E20" w:rsidRPr="00AE6A8C">
              <w:rPr>
                <w:rFonts w:cstheme="minorHAnsi"/>
                <w:sz w:val="20"/>
                <w:szCs w:val="20"/>
              </w:rPr>
              <w:t xml:space="preserve"> </w:t>
            </w:r>
            <w:r w:rsidR="00080F93">
              <w:rPr>
                <w:rFonts w:cstheme="minorHAnsi"/>
                <w:sz w:val="20"/>
                <w:szCs w:val="20"/>
              </w:rPr>
              <w:t>u</w:t>
            </w:r>
            <w:r w:rsidR="00C90E20" w:rsidRPr="00AE6A8C">
              <w:rPr>
                <w:rFonts w:cstheme="minorHAnsi"/>
                <w:sz w:val="20"/>
                <w:szCs w:val="20"/>
              </w:rPr>
              <w:t xml:space="preserve"> Opštinama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1CA2BC24" w:rsidR="00066363" w:rsidRPr="00AE6A8C" w:rsidRDefault="0006643B" w:rsidP="00066363">
            <w:pPr>
              <w:rPr>
                <w:sz w:val="20"/>
                <w:szCs w:val="20"/>
              </w:rPr>
            </w:pPr>
            <w:r w:rsidRPr="00AE6A8C">
              <w:rPr>
                <w:rFonts w:cstheme="minorHAnsi"/>
                <w:sz w:val="20"/>
                <w:szCs w:val="20"/>
              </w:rPr>
              <w:t xml:space="preserve">Objavljivanje </w:t>
            </w:r>
            <w:r w:rsidR="001059A2">
              <w:rPr>
                <w:sz w:val="20"/>
                <w:szCs w:val="20"/>
              </w:rPr>
              <w:t xml:space="preserve">godišnjeg plana rada </w:t>
            </w:r>
            <w:r w:rsidR="006C2F35">
              <w:rPr>
                <w:sz w:val="20"/>
                <w:szCs w:val="20"/>
              </w:rPr>
              <w:t>Predsednika Opštine</w:t>
            </w:r>
            <w:r w:rsidR="001059A2">
              <w:rPr>
                <w:sz w:val="20"/>
                <w:szCs w:val="20"/>
              </w:rPr>
              <w:t xml:space="preserve"> i direkcija;</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Objavljen plan</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Nakon odobrenja</w:t>
            </w:r>
          </w:p>
        </w:tc>
        <w:tc>
          <w:tcPr>
            <w:tcW w:w="554" w:type="pct"/>
          </w:tcPr>
          <w:p w14:paraId="1118628E" w14:textId="7E14B7BE"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6F899343" w14:textId="77777777" w:rsidR="0006643B" w:rsidRPr="00AE6A8C" w:rsidRDefault="0006643B" w:rsidP="0006643B">
            <w:pPr>
              <w:rPr>
                <w:rFonts w:cstheme="minorHAnsi"/>
                <w:sz w:val="20"/>
                <w:szCs w:val="20"/>
              </w:rPr>
            </w:pPr>
          </w:p>
          <w:p w14:paraId="6B419E39" w14:textId="09B8D501" w:rsidR="00066363"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6C2F35">
              <w:rPr>
                <w:rFonts w:cstheme="minorHAnsi"/>
                <w:sz w:val="20"/>
                <w:szCs w:val="20"/>
              </w:rPr>
              <w:t>Predsednika Opštine</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Relevantne jedinice</w:t>
            </w:r>
          </w:p>
          <w:p w14:paraId="2C3D7936" w14:textId="77777777" w:rsidR="0006643B" w:rsidRPr="00AE6A8C" w:rsidRDefault="0006643B" w:rsidP="0006643B">
            <w:pPr>
              <w:rPr>
                <w:rFonts w:cstheme="minorHAnsi"/>
                <w:sz w:val="20"/>
                <w:szCs w:val="20"/>
              </w:rPr>
            </w:pPr>
          </w:p>
        </w:tc>
        <w:tc>
          <w:tcPr>
            <w:tcW w:w="579" w:type="pct"/>
          </w:tcPr>
          <w:p w14:paraId="4D5FDFC9" w14:textId="38BFD200" w:rsidR="0006643B" w:rsidRPr="00AE6A8C" w:rsidRDefault="0006643B" w:rsidP="0006643B">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p>
          <w:p w14:paraId="721913AF" w14:textId="77777777" w:rsidR="0006643B" w:rsidRPr="00AE6A8C" w:rsidRDefault="0006643B" w:rsidP="0006643B">
            <w:pPr>
              <w:rPr>
                <w:rFonts w:cstheme="minorHAnsi"/>
                <w:sz w:val="20"/>
                <w:szCs w:val="20"/>
              </w:rPr>
            </w:pPr>
          </w:p>
        </w:tc>
        <w:tc>
          <w:tcPr>
            <w:tcW w:w="613" w:type="pct"/>
          </w:tcPr>
          <w:p w14:paraId="47150F78" w14:textId="405ACEA4"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w:t>
            </w:r>
            <w:r w:rsidR="00080F93">
              <w:rPr>
                <w:rFonts w:cstheme="minorHAnsi"/>
                <w:sz w:val="20"/>
                <w:szCs w:val="20"/>
              </w:rPr>
              <w:t>u</w:t>
            </w:r>
            <w:r w:rsidR="00C90E20" w:rsidRPr="00AE6A8C">
              <w:rPr>
                <w:rFonts w:cstheme="minorHAnsi"/>
                <w:sz w:val="20"/>
                <w:szCs w:val="20"/>
              </w:rPr>
              <w:t xml:space="preserve"> Opštinama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0BBF501A" w:rsidR="0006643B" w:rsidRPr="00AE6A8C" w:rsidRDefault="001059A2" w:rsidP="0006643B">
            <w:pPr>
              <w:rPr>
                <w:rFonts w:cstheme="minorHAnsi"/>
                <w:sz w:val="20"/>
                <w:szCs w:val="20"/>
              </w:rPr>
            </w:pPr>
            <w:r>
              <w:rPr>
                <w:sz w:val="20"/>
                <w:szCs w:val="20"/>
              </w:rPr>
              <w:t>Objavljivanje strategija i dokumenata politike koje je izradila i odobrila izvršna vlast;</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1. Broj strategija, odobrenih dokumenata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2. Broj objavljenih strategija, dokumenata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Nakon ispunjavanja zakonskih uslova za objavljivanje</w:t>
            </w:r>
          </w:p>
        </w:tc>
        <w:tc>
          <w:tcPr>
            <w:tcW w:w="554" w:type="pct"/>
          </w:tcPr>
          <w:p w14:paraId="605CFC06" w14:textId="7130C132"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6A3D511D" w14:textId="77777777" w:rsidR="0006643B" w:rsidRPr="00AE6A8C" w:rsidRDefault="0006643B" w:rsidP="0006643B">
            <w:pPr>
              <w:rPr>
                <w:rFonts w:cstheme="minorHAnsi"/>
                <w:sz w:val="20"/>
                <w:szCs w:val="20"/>
              </w:rPr>
            </w:pPr>
          </w:p>
          <w:p w14:paraId="4D5DA4B2" w14:textId="5AEC6A93" w:rsidR="0006643B" w:rsidRPr="00AE6A8C" w:rsidRDefault="0039537C" w:rsidP="0006643B">
            <w:pPr>
              <w:rPr>
                <w:rFonts w:cstheme="minorHAnsi"/>
                <w:sz w:val="20"/>
                <w:szCs w:val="20"/>
              </w:rPr>
            </w:pPr>
            <w:r>
              <w:rPr>
                <w:rFonts w:cstheme="minorHAnsi"/>
                <w:sz w:val="20"/>
                <w:szCs w:val="20"/>
              </w:rPr>
              <w:t>Kancelarija</w:t>
            </w:r>
            <w:r w:rsidR="009B6285">
              <w:rPr>
                <w:rFonts w:cstheme="minorHAnsi"/>
                <w:sz w:val="20"/>
                <w:szCs w:val="20"/>
              </w:rPr>
              <w:t xml:space="preserve"> </w:t>
            </w:r>
            <w:r w:rsidR="006C2F35">
              <w:rPr>
                <w:rFonts w:cstheme="minorHAnsi"/>
                <w:sz w:val="20"/>
                <w:szCs w:val="20"/>
              </w:rPr>
              <w:t>Predsednika Opštine</w:t>
            </w:r>
          </w:p>
          <w:p w14:paraId="1C840E5E" w14:textId="77777777" w:rsidR="0006643B" w:rsidRPr="00AE6A8C" w:rsidRDefault="0006643B" w:rsidP="0006643B">
            <w:pPr>
              <w:rPr>
                <w:rFonts w:cstheme="minorHAnsi"/>
                <w:sz w:val="20"/>
                <w:szCs w:val="20"/>
              </w:rPr>
            </w:pPr>
          </w:p>
        </w:tc>
        <w:tc>
          <w:tcPr>
            <w:tcW w:w="579" w:type="pct"/>
          </w:tcPr>
          <w:p w14:paraId="1127ED7D" w14:textId="30B55C43" w:rsidR="0006643B" w:rsidRPr="00AE6A8C" w:rsidRDefault="009B6285" w:rsidP="0006643B">
            <w:pPr>
              <w:rPr>
                <w:rFonts w:cstheme="minorHAnsi"/>
                <w:sz w:val="20"/>
                <w:szCs w:val="20"/>
              </w:rPr>
            </w:pPr>
            <w:r>
              <w:rPr>
                <w:rFonts w:cstheme="minorHAnsi"/>
                <w:sz w:val="20"/>
                <w:szCs w:val="20"/>
              </w:rPr>
              <w:t xml:space="preserve">web stranica </w:t>
            </w:r>
            <w:r w:rsidR="00057C04">
              <w:rPr>
                <w:rFonts w:cstheme="minorHAnsi"/>
                <w:sz w:val="20"/>
                <w:szCs w:val="20"/>
              </w:rPr>
              <w:t>Opštine</w:t>
            </w:r>
          </w:p>
          <w:p w14:paraId="43CE96DF" w14:textId="77777777" w:rsidR="0006643B" w:rsidRPr="00AE6A8C" w:rsidRDefault="0006643B" w:rsidP="0006643B">
            <w:pPr>
              <w:rPr>
                <w:rFonts w:cstheme="minorHAnsi"/>
                <w:sz w:val="20"/>
                <w:szCs w:val="20"/>
              </w:rPr>
            </w:pPr>
          </w:p>
        </w:tc>
        <w:tc>
          <w:tcPr>
            <w:tcW w:w="613" w:type="pct"/>
          </w:tcPr>
          <w:p w14:paraId="677EC745" w14:textId="3ECAA4B7" w:rsidR="0006643B" w:rsidRPr="00AE6A8C" w:rsidRDefault="00E74958"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1952E52E" w:rsidR="0006643B" w:rsidRPr="00AE6A8C" w:rsidRDefault="0006643B" w:rsidP="0006643B">
            <w:pPr>
              <w:rPr>
                <w:rFonts w:cstheme="minorHAnsi"/>
                <w:sz w:val="20"/>
                <w:szCs w:val="20"/>
              </w:rPr>
            </w:pPr>
            <w:r w:rsidRPr="00AE6A8C">
              <w:rPr>
                <w:rFonts w:cstheme="minorHAnsi"/>
                <w:sz w:val="20"/>
                <w:szCs w:val="20"/>
              </w:rPr>
              <w:t xml:space="preserve">Rasprava o </w:t>
            </w:r>
            <w:r w:rsidR="00705D14">
              <w:rPr>
                <w:rFonts w:cstheme="minorHAnsi"/>
                <w:sz w:val="20"/>
                <w:szCs w:val="20"/>
              </w:rPr>
              <w:t>izvešt</w:t>
            </w:r>
            <w:r w:rsidRPr="00AE6A8C">
              <w:rPr>
                <w:rFonts w:cstheme="minorHAnsi"/>
                <w:sz w:val="20"/>
                <w:szCs w:val="20"/>
              </w:rPr>
              <w:t xml:space="preserve">aju </w:t>
            </w:r>
            <w:r w:rsidR="00705D14">
              <w:rPr>
                <w:rFonts w:cstheme="minorHAnsi"/>
                <w:sz w:val="20"/>
                <w:szCs w:val="20"/>
              </w:rPr>
              <w:t xml:space="preserve">Predsednika Opštine </w:t>
            </w:r>
            <w:r w:rsidRPr="00AE6A8C">
              <w:rPr>
                <w:rFonts w:cstheme="minorHAnsi"/>
                <w:sz w:val="20"/>
                <w:szCs w:val="20"/>
              </w:rPr>
              <w:t xml:space="preserve"> u Skupštini </w:t>
            </w:r>
            <w:r w:rsidR="00057C04">
              <w:rPr>
                <w:rFonts w:cstheme="minorHAnsi"/>
                <w:sz w:val="20"/>
                <w:szCs w:val="20"/>
              </w:rPr>
              <w:t>Opštine</w:t>
            </w:r>
          </w:p>
        </w:tc>
        <w:tc>
          <w:tcPr>
            <w:tcW w:w="906" w:type="pct"/>
          </w:tcPr>
          <w:p w14:paraId="3E8BDC75" w14:textId="7AAF5182" w:rsidR="0006643B" w:rsidRPr="00AE6A8C" w:rsidRDefault="0006643B" w:rsidP="0006643B">
            <w:pPr>
              <w:rPr>
                <w:rFonts w:cstheme="minorHAnsi"/>
                <w:sz w:val="20"/>
                <w:szCs w:val="20"/>
              </w:rPr>
            </w:pPr>
            <w:r w:rsidRPr="00AE6A8C">
              <w:rPr>
                <w:rFonts w:cstheme="minorHAnsi"/>
                <w:sz w:val="20"/>
                <w:szCs w:val="20"/>
              </w:rPr>
              <w:t xml:space="preserve">Izveštaji podneti na raspravu u Skupštini </w:t>
            </w:r>
            <w:r w:rsidR="00057C04">
              <w:rPr>
                <w:rFonts w:cstheme="minorHAnsi"/>
                <w:sz w:val="20"/>
                <w:szCs w:val="20"/>
              </w:rPr>
              <w:t>Opštine</w:t>
            </w:r>
          </w:p>
        </w:tc>
        <w:tc>
          <w:tcPr>
            <w:tcW w:w="649" w:type="pct"/>
          </w:tcPr>
          <w:p w14:paraId="16953864" w14:textId="15C1906D" w:rsidR="0006643B" w:rsidRPr="00AE6A8C" w:rsidRDefault="0006643B" w:rsidP="0006643B">
            <w:pPr>
              <w:rPr>
                <w:rFonts w:cstheme="minorHAnsi"/>
                <w:sz w:val="20"/>
                <w:szCs w:val="20"/>
              </w:rPr>
            </w:pPr>
            <w:r w:rsidRPr="00AE6A8C">
              <w:rPr>
                <w:rFonts w:cstheme="minorHAnsi"/>
                <w:sz w:val="20"/>
                <w:szCs w:val="20"/>
              </w:rPr>
              <w:t>Jednom svakih šest meseci ili kad god</w:t>
            </w:r>
          </w:p>
          <w:p w14:paraId="75A11D88" w14:textId="7A298F7F" w:rsidR="0006643B" w:rsidRPr="00AE6A8C" w:rsidRDefault="009B6285" w:rsidP="009B6285">
            <w:pPr>
              <w:rPr>
                <w:rFonts w:cstheme="minorHAnsi"/>
                <w:sz w:val="20"/>
                <w:szCs w:val="20"/>
              </w:rPr>
            </w:pPr>
            <w:r>
              <w:rPr>
                <w:rFonts w:cstheme="minorHAnsi"/>
                <w:sz w:val="20"/>
                <w:szCs w:val="20"/>
              </w:rPr>
              <w:t xml:space="preserve">zahteva Skupština </w:t>
            </w:r>
            <w:r w:rsidR="00057C04">
              <w:rPr>
                <w:rFonts w:cstheme="minorHAnsi"/>
                <w:sz w:val="20"/>
                <w:szCs w:val="20"/>
              </w:rPr>
              <w:t>Opštine</w:t>
            </w:r>
          </w:p>
        </w:tc>
        <w:tc>
          <w:tcPr>
            <w:tcW w:w="554" w:type="pct"/>
          </w:tcPr>
          <w:p w14:paraId="40F6D601" w14:textId="7C7C5BB3" w:rsidR="0006643B" w:rsidRPr="00AE6A8C" w:rsidRDefault="006E7031" w:rsidP="0006643B">
            <w:pPr>
              <w:rPr>
                <w:rFonts w:cstheme="minorHAnsi"/>
                <w:sz w:val="20"/>
                <w:szCs w:val="20"/>
              </w:rPr>
            </w:pPr>
            <w:r>
              <w:rPr>
                <w:rFonts w:cstheme="minorHAnsi"/>
                <w:sz w:val="20"/>
                <w:szCs w:val="20"/>
              </w:rPr>
              <w:t>Predsednik Opštine</w:t>
            </w:r>
            <w:r w:rsidR="0006643B" w:rsidRPr="00AE6A8C">
              <w:rPr>
                <w:rFonts w:cstheme="minorHAnsi"/>
                <w:sz w:val="20"/>
                <w:szCs w:val="20"/>
              </w:rPr>
              <w:t>;</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Izvršni;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Uključite me u dnevni red;</w:t>
            </w:r>
          </w:p>
          <w:p w14:paraId="25074196" w14:textId="77777777" w:rsidR="0006643B" w:rsidRPr="00AE6A8C" w:rsidRDefault="0006643B" w:rsidP="0006643B">
            <w:pPr>
              <w:rPr>
                <w:rFonts w:cstheme="minorHAnsi"/>
                <w:sz w:val="20"/>
                <w:szCs w:val="20"/>
              </w:rPr>
            </w:pPr>
          </w:p>
          <w:p w14:paraId="226BD828" w14:textId="1C5CB10E" w:rsidR="0006643B" w:rsidRPr="00AE6A8C" w:rsidRDefault="009B6285" w:rsidP="0006643B">
            <w:pPr>
              <w:rPr>
                <w:rFonts w:cstheme="minorHAnsi"/>
                <w:sz w:val="20"/>
                <w:szCs w:val="20"/>
              </w:rPr>
            </w:pPr>
            <w:r>
              <w:rPr>
                <w:rFonts w:cstheme="minorHAnsi"/>
                <w:sz w:val="20"/>
                <w:szCs w:val="20"/>
              </w:rPr>
              <w:t>Diskusija u Skupštini</w:t>
            </w:r>
          </w:p>
        </w:tc>
        <w:tc>
          <w:tcPr>
            <w:tcW w:w="613" w:type="pct"/>
          </w:tcPr>
          <w:p w14:paraId="1E504702" w14:textId="3E435FEE" w:rsidR="0006643B" w:rsidRPr="00AE6A8C" w:rsidRDefault="0006643B" w:rsidP="0006643B">
            <w:pPr>
              <w:rPr>
                <w:rFonts w:cstheme="minorHAnsi"/>
                <w:sz w:val="20"/>
                <w:szCs w:val="20"/>
              </w:rPr>
            </w:pPr>
            <w:r w:rsidRPr="00AE6A8C">
              <w:rPr>
                <w:rFonts w:cstheme="minorHAnsi"/>
                <w:sz w:val="20"/>
                <w:szCs w:val="20"/>
              </w:rPr>
              <w:t xml:space="preserve">Zakon </w:t>
            </w:r>
            <w:r w:rsidR="00C90E20" w:rsidRPr="00AE6A8C">
              <w:rPr>
                <w:rFonts w:cstheme="minorHAnsi"/>
                <w:sz w:val="20"/>
                <w:szCs w:val="20"/>
              </w:rPr>
              <w:t>Br. 03/</w:t>
            </w:r>
            <w:r w:rsidRPr="00AE6A8C">
              <w:rPr>
                <w:rFonts w:cstheme="minorHAnsi"/>
                <w:sz w:val="20"/>
                <w:szCs w:val="20"/>
              </w:rPr>
              <w:t>L</w:t>
            </w:r>
            <w:r w:rsidR="00C90E20" w:rsidRPr="00AE6A8C">
              <w:rPr>
                <w:rFonts w:cstheme="minorHAnsi"/>
                <w:sz w:val="20"/>
                <w:szCs w:val="20"/>
              </w:rPr>
              <w:t>-040 O Lokalnoj Samou</w:t>
            </w:r>
            <w:r w:rsidRPr="00AE6A8C">
              <w:rPr>
                <w:rFonts w:cstheme="minorHAnsi"/>
                <w:sz w:val="20"/>
                <w:szCs w:val="20"/>
              </w:rPr>
              <w:t>pravi</w:t>
            </w:r>
            <w:r w:rsidR="00C90E20" w:rsidRPr="00AE6A8C">
              <w:rPr>
                <w:rFonts w:cstheme="minorHAnsi"/>
                <w:sz w:val="20"/>
                <w:szCs w:val="20"/>
              </w:rPr>
              <w:t>;</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3713D00C"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Podnošenje tromesečnih finansijskih izveštaja </w:t>
            </w:r>
            <w:r w:rsidR="00E74958">
              <w:rPr>
                <w:rFonts w:asciiTheme="minorHAnsi" w:hAnsiTheme="minorHAnsi" w:cstheme="minorHAnsi"/>
                <w:sz w:val="20"/>
                <w:szCs w:val="20"/>
                <w:lang w:val="sq-AL"/>
              </w:rPr>
              <w:t xml:space="preserve">u </w:t>
            </w:r>
            <w:r w:rsidRPr="00AE6A8C">
              <w:rPr>
                <w:rFonts w:asciiTheme="minorHAnsi" w:hAnsiTheme="minorHAnsi" w:cstheme="minorHAnsi"/>
                <w:sz w:val="20"/>
                <w:szCs w:val="20"/>
                <w:lang w:val="sq-AL"/>
              </w:rPr>
              <w:t xml:space="preserve">Skupštini </w:t>
            </w:r>
            <w:r w:rsidR="00057C04">
              <w:rPr>
                <w:rFonts w:asciiTheme="minorHAnsi" w:hAnsiTheme="minorHAnsi" w:cstheme="minorHAnsi"/>
                <w:sz w:val="20"/>
                <w:szCs w:val="20"/>
                <w:lang w:val="sq-AL"/>
              </w:rPr>
              <w:t>Opštine</w:t>
            </w:r>
            <w:r w:rsidRPr="00AE6A8C">
              <w:rPr>
                <w:rFonts w:asciiTheme="minorHAnsi" w:hAnsiTheme="minorHAnsi" w:cstheme="minorHAnsi"/>
                <w:sz w:val="20"/>
                <w:szCs w:val="20"/>
                <w:lang w:val="sq-AL"/>
              </w:rPr>
              <w:t xml:space="preserve"> i objavljivanje na zvaničnom sajtu</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08D4F60E" w:rsidR="0006643B" w:rsidRPr="00AE6A8C" w:rsidRDefault="0006643B" w:rsidP="009B6285">
            <w:pPr>
              <w:rPr>
                <w:rFonts w:cstheme="minorHAnsi"/>
                <w:sz w:val="20"/>
                <w:szCs w:val="20"/>
              </w:rPr>
            </w:pPr>
            <w:r w:rsidRPr="00AE6A8C">
              <w:rPr>
                <w:rFonts w:cstheme="minorHAnsi"/>
                <w:sz w:val="20"/>
                <w:szCs w:val="20"/>
              </w:rPr>
              <w:t xml:space="preserve">2) </w:t>
            </w:r>
            <w:r w:rsidR="00705D14">
              <w:rPr>
                <w:rFonts w:cstheme="minorHAnsi"/>
                <w:sz w:val="20"/>
                <w:szCs w:val="20"/>
              </w:rPr>
              <w:t>Izvešt</w:t>
            </w:r>
            <w:r w:rsidRPr="00AE6A8C">
              <w:rPr>
                <w:rFonts w:cstheme="minorHAnsi"/>
                <w:sz w:val="20"/>
                <w:szCs w:val="20"/>
              </w:rPr>
              <w:t>aji objavljeni na web stranici</w:t>
            </w:r>
          </w:p>
        </w:tc>
        <w:tc>
          <w:tcPr>
            <w:tcW w:w="649" w:type="pct"/>
          </w:tcPr>
          <w:p w14:paraId="3A294F5E" w14:textId="36C9FF73" w:rsidR="00066363" w:rsidRPr="00AE6A8C" w:rsidRDefault="00066363" w:rsidP="0006643B">
            <w:pPr>
              <w:rPr>
                <w:rFonts w:cstheme="minorHAnsi"/>
                <w:sz w:val="20"/>
                <w:szCs w:val="20"/>
              </w:rPr>
            </w:pPr>
          </w:p>
          <w:p w14:paraId="35E5996C" w14:textId="2254B3EE" w:rsidR="0006643B" w:rsidRPr="00AE6A8C" w:rsidRDefault="00066363" w:rsidP="0006643B">
            <w:pPr>
              <w:rPr>
                <w:rFonts w:cstheme="minorHAnsi"/>
                <w:sz w:val="20"/>
                <w:szCs w:val="20"/>
              </w:rPr>
            </w:pPr>
            <w:r w:rsidRPr="00AE6A8C">
              <w:rPr>
                <w:rFonts w:cstheme="minorHAnsi"/>
                <w:sz w:val="20"/>
                <w:szCs w:val="20"/>
              </w:rPr>
              <w:t xml:space="preserve">1) 1. </w:t>
            </w:r>
            <w:r w:rsidR="00E13CE3">
              <w:rPr>
                <w:rFonts w:cstheme="minorHAnsi"/>
                <w:sz w:val="20"/>
                <w:szCs w:val="20"/>
              </w:rPr>
              <w:t>tromesec</w:t>
            </w:r>
            <w:r w:rsidRPr="00AE6A8C">
              <w:rPr>
                <w:rFonts w:cstheme="minorHAnsi"/>
                <w:sz w:val="20"/>
                <w:szCs w:val="20"/>
              </w:rPr>
              <w:t xml:space="preserve"> do 30. aprila;</w:t>
            </w:r>
          </w:p>
          <w:p w14:paraId="7B29C20B" w14:textId="77777777" w:rsidR="00066363" w:rsidRPr="00AE6A8C" w:rsidRDefault="00066363" w:rsidP="0006643B">
            <w:pPr>
              <w:rPr>
                <w:rFonts w:cstheme="minorHAnsi"/>
                <w:sz w:val="20"/>
                <w:szCs w:val="20"/>
              </w:rPr>
            </w:pPr>
          </w:p>
          <w:p w14:paraId="443BA531" w14:textId="3520C6E0" w:rsidR="0006643B" w:rsidRPr="00AE6A8C" w:rsidRDefault="00066363" w:rsidP="0006643B">
            <w:pPr>
              <w:rPr>
                <w:rFonts w:cstheme="minorHAnsi"/>
                <w:sz w:val="20"/>
                <w:szCs w:val="20"/>
              </w:rPr>
            </w:pPr>
            <w:r w:rsidRPr="00AE6A8C">
              <w:rPr>
                <w:rFonts w:cstheme="minorHAnsi"/>
                <w:sz w:val="20"/>
                <w:szCs w:val="20"/>
              </w:rPr>
              <w:t xml:space="preserve">2) 2. </w:t>
            </w:r>
            <w:r w:rsidR="00E13CE3">
              <w:rPr>
                <w:rFonts w:cstheme="minorHAnsi"/>
                <w:sz w:val="20"/>
                <w:szCs w:val="20"/>
              </w:rPr>
              <w:t>tromesec</w:t>
            </w:r>
            <w:r w:rsidRPr="00AE6A8C">
              <w:rPr>
                <w:rFonts w:cstheme="minorHAnsi"/>
                <w:sz w:val="20"/>
                <w:szCs w:val="20"/>
              </w:rPr>
              <w:t xml:space="preserve"> do 31. jula;</w:t>
            </w:r>
          </w:p>
          <w:p w14:paraId="26BDAD06" w14:textId="77777777" w:rsidR="00066363" w:rsidRPr="00AE6A8C" w:rsidRDefault="00066363" w:rsidP="0006643B">
            <w:pPr>
              <w:rPr>
                <w:rFonts w:cstheme="minorHAnsi"/>
                <w:sz w:val="20"/>
                <w:szCs w:val="20"/>
              </w:rPr>
            </w:pPr>
          </w:p>
          <w:p w14:paraId="6BA00700" w14:textId="002AF6C3" w:rsidR="0006643B" w:rsidRPr="00AE6A8C" w:rsidRDefault="00066363" w:rsidP="0006643B">
            <w:pPr>
              <w:rPr>
                <w:rFonts w:cstheme="minorHAnsi"/>
                <w:sz w:val="20"/>
                <w:szCs w:val="20"/>
              </w:rPr>
            </w:pPr>
            <w:r w:rsidRPr="00AE6A8C">
              <w:rPr>
                <w:rFonts w:cstheme="minorHAnsi"/>
                <w:sz w:val="20"/>
                <w:szCs w:val="20"/>
              </w:rPr>
              <w:t xml:space="preserve">3) 3. </w:t>
            </w:r>
            <w:r w:rsidR="00E13CE3">
              <w:rPr>
                <w:rFonts w:cstheme="minorHAnsi"/>
                <w:sz w:val="20"/>
                <w:szCs w:val="20"/>
              </w:rPr>
              <w:t>tromesec</w:t>
            </w:r>
            <w:r w:rsidRPr="00AE6A8C">
              <w:rPr>
                <w:rFonts w:cstheme="minorHAnsi"/>
                <w:sz w:val="20"/>
                <w:szCs w:val="20"/>
              </w:rPr>
              <w:t xml:space="preserve"> do 31. oktobra</w:t>
            </w:r>
          </w:p>
          <w:p w14:paraId="3F3D244A" w14:textId="29C0776A" w:rsidR="00066363" w:rsidRPr="00AE6A8C" w:rsidRDefault="00066363" w:rsidP="0006643B">
            <w:pPr>
              <w:rPr>
                <w:rFonts w:cstheme="minorHAnsi"/>
                <w:sz w:val="20"/>
                <w:szCs w:val="20"/>
              </w:rPr>
            </w:pPr>
          </w:p>
        </w:tc>
        <w:tc>
          <w:tcPr>
            <w:tcW w:w="554" w:type="pct"/>
          </w:tcPr>
          <w:p w14:paraId="27A5FC68" w14:textId="306B6F25" w:rsidR="0006643B" w:rsidRPr="00AE6A8C" w:rsidRDefault="006E7031" w:rsidP="0006643B">
            <w:pPr>
              <w:rPr>
                <w:rFonts w:cstheme="minorHAnsi"/>
                <w:sz w:val="20"/>
                <w:szCs w:val="20"/>
              </w:rPr>
            </w:pPr>
            <w:r>
              <w:rPr>
                <w:rFonts w:cstheme="minorHAnsi"/>
                <w:sz w:val="20"/>
                <w:szCs w:val="20"/>
              </w:rPr>
              <w:t>Predsednik Opštine</w:t>
            </w:r>
            <w:r w:rsidR="0006643B" w:rsidRPr="00AE6A8C">
              <w:rPr>
                <w:rFonts w:cstheme="minorHAnsi"/>
                <w:sz w:val="20"/>
                <w:szCs w:val="20"/>
              </w:rPr>
              <w:t>;</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Izvršni;</w:t>
            </w:r>
          </w:p>
          <w:p w14:paraId="0C72C505" w14:textId="77777777" w:rsidR="00056FF9" w:rsidRPr="00AE6A8C" w:rsidRDefault="00056FF9" w:rsidP="0006643B">
            <w:pPr>
              <w:rPr>
                <w:rFonts w:cstheme="minorHAnsi"/>
                <w:sz w:val="20"/>
                <w:szCs w:val="20"/>
              </w:rPr>
            </w:pPr>
          </w:p>
          <w:p w14:paraId="5B29ED43" w14:textId="5983B134" w:rsidR="00056FF9" w:rsidRPr="00AE6A8C" w:rsidRDefault="0039537C" w:rsidP="009B6285">
            <w:pPr>
              <w:rPr>
                <w:rFonts w:cstheme="minorHAnsi"/>
                <w:sz w:val="20"/>
                <w:szCs w:val="20"/>
              </w:rPr>
            </w:pPr>
            <w:r>
              <w:rPr>
                <w:rFonts w:cstheme="minorHAnsi"/>
                <w:sz w:val="20"/>
                <w:szCs w:val="20"/>
              </w:rPr>
              <w:t>Kancelarija</w:t>
            </w:r>
            <w:r w:rsidR="009B6285">
              <w:rPr>
                <w:rFonts w:cstheme="minorHAnsi"/>
                <w:sz w:val="20"/>
                <w:szCs w:val="20"/>
              </w:rPr>
              <w:t xml:space="preserve"> </w:t>
            </w:r>
            <w:r w:rsidR="00F93983">
              <w:rPr>
                <w:rFonts w:cstheme="minorHAnsi"/>
                <w:sz w:val="20"/>
                <w:szCs w:val="20"/>
              </w:rPr>
              <w:t>Za Komuniciranje</w:t>
            </w:r>
            <w:r w:rsidR="009B6285">
              <w:rPr>
                <w:rFonts w:cstheme="minorHAnsi"/>
                <w:sz w:val="20"/>
                <w:szCs w:val="20"/>
              </w:rPr>
              <w:t xml:space="preserve"> s javnošću.</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Uključite me u dnevni red;</w:t>
            </w:r>
          </w:p>
          <w:p w14:paraId="36A736C6" w14:textId="77777777" w:rsidR="0006643B" w:rsidRPr="00AE6A8C" w:rsidRDefault="0006643B" w:rsidP="0006643B">
            <w:pPr>
              <w:rPr>
                <w:rFonts w:cstheme="minorHAnsi"/>
                <w:sz w:val="20"/>
                <w:szCs w:val="20"/>
              </w:rPr>
            </w:pPr>
          </w:p>
          <w:p w14:paraId="47ED2DA9" w14:textId="48BB9A27" w:rsidR="0006643B" w:rsidRPr="00AE6A8C" w:rsidRDefault="009B6285" w:rsidP="0006643B">
            <w:pPr>
              <w:rPr>
                <w:rFonts w:cstheme="minorHAnsi"/>
                <w:sz w:val="20"/>
                <w:szCs w:val="20"/>
              </w:rPr>
            </w:pPr>
            <w:r>
              <w:rPr>
                <w:rFonts w:cstheme="minorHAnsi"/>
                <w:sz w:val="20"/>
                <w:szCs w:val="20"/>
              </w:rPr>
              <w:t>Diskusija u Skupštini;</w:t>
            </w:r>
          </w:p>
          <w:p w14:paraId="70FD7D2A" w14:textId="77777777" w:rsidR="0006643B" w:rsidRPr="00AE6A8C" w:rsidRDefault="0006643B" w:rsidP="0006643B">
            <w:pPr>
              <w:rPr>
                <w:rFonts w:cstheme="minorHAnsi"/>
                <w:sz w:val="20"/>
                <w:szCs w:val="20"/>
              </w:rPr>
            </w:pPr>
          </w:p>
          <w:p w14:paraId="47B7AD1E" w14:textId="39EE2AA4" w:rsidR="0006643B" w:rsidRPr="00AE6A8C" w:rsidRDefault="009B6285" w:rsidP="0006643B">
            <w:pPr>
              <w:rPr>
                <w:rFonts w:cstheme="minorHAnsi"/>
                <w:sz w:val="20"/>
                <w:szCs w:val="20"/>
              </w:rPr>
            </w:pPr>
            <w:r>
              <w:rPr>
                <w:rFonts w:cstheme="minorHAnsi"/>
                <w:sz w:val="20"/>
                <w:szCs w:val="20"/>
              </w:rPr>
              <w:t>Objava na web stranici</w:t>
            </w:r>
          </w:p>
        </w:tc>
        <w:tc>
          <w:tcPr>
            <w:tcW w:w="613" w:type="pct"/>
          </w:tcPr>
          <w:p w14:paraId="6C793149" w14:textId="7F833DF0" w:rsidR="0006643B" w:rsidRPr="00AE6A8C" w:rsidRDefault="0006643B" w:rsidP="0006643B">
            <w:pPr>
              <w:rPr>
                <w:rFonts w:cstheme="minorHAnsi"/>
                <w:sz w:val="20"/>
                <w:szCs w:val="20"/>
              </w:rPr>
            </w:pPr>
            <w:r w:rsidRPr="00AE6A8C">
              <w:rPr>
                <w:rFonts w:cstheme="minorHAnsi"/>
                <w:sz w:val="20"/>
                <w:szCs w:val="20"/>
              </w:rPr>
              <w:t xml:space="preserve">Zakon </w:t>
            </w:r>
            <w:r w:rsidR="00C90E20" w:rsidRPr="00AE6A8C">
              <w:rPr>
                <w:rFonts w:cstheme="minorHAnsi"/>
                <w:sz w:val="20"/>
                <w:szCs w:val="20"/>
              </w:rPr>
              <w:t>Br. 03/</w:t>
            </w:r>
            <w:r w:rsidRPr="00AE6A8C">
              <w:rPr>
                <w:rFonts w:cstheme="minorHAnsi"/>
                <w:sz w:val="20"/>
                <w:szCs w:val="20"/>
              </w:rPr>
              <w:t>L</w:t>
            </w:r>
            <w:r w:rsidR="00C90E20" w:rsidRPr="00AE6A8C">
              <w:rPr>
                <w:rFonts w:cstheme="minorHAnsi"/>
                <w:sz w:val="20"/>
                <w:szCs w:val="20"/>
              </w:rPr>
              <w:t>-048</w:t>
            </w:r>
          </w:p>
          <w:p w14:paraId="0064B21D" w14:textId="265E72A4" w:rsidR="0006643B" w:rsidRPr="00AE6A8C" w:rsidRDefault="00C90E20" w:rsidP="0006643B">
            <w:pPr>
              <w:rPr>
                <w:rFonts w:cstheme="minorHAnsi"/>
                <w:sz w:val="20"/>
                <w:szCs w:val="20"/>
              </w:rPr>
            </w:pPr>
            <w:r w:rsidRPr="00AE6A8C">
              <w:rPr>
                <w:rFonts w:cstheme="minorHAnsi"/>
                <w:sz w:val="20"/>
                <w:szCs w:val="20"/>
              </w:rPr>
              <w:t>O Upravljanju Javnim Finansijama I Odgovornosti</w:t>
            </w:r>
            <w:r w:rsidRPr="00AE6A8C">
              <w:rPr>
                <w:rFonts w:cstheme="minorHAnsi"/>
                <w:sz w:val="20"/>
                <w:szCs w:val="20"/>
              </w:rPr>
              <w:cr/>
            </w:r>
          </w:p>
          <w:p w14:paraId="3211A7ED" w14:textId="717E2552" w:rsidR="0006643B" w:rsidRPr="00AE6A8C" w:rsidRDefault="0006643B" w:rsidP="0006643B">
            <w:pPr>
              <w:rPr>
                <w:rFonts w:cstheme="minorHAnsi"/>
                <w:sz w:val="20"/>
                <w:szCs w:val="20"/>
              </w:rPr>
            </w:pPr>
            <w:r w:rsidRPr="00AE6A8C">
              <w:rPr>
                <w:rFonts w:cstheme="minorHAnsi"/>
                <w:sz w:val="20"/>
                <w:szCs w:val="20"/>
              </w:rPr>
              <w:t xml:space="preserve">Zakon </w:t>
            </w:r>
            <w:r w:rsidR="00C90E20" w:rsidRPr="00AE6A8C">
              <w:rPr>
                <w:rFonts w:cstheme="minorHAnsi"/>
                <w:sz w:val="20"/>
                <w:szCs w:val="20"/>
              </w:rPr>
              <w:t>Br. 03/</w:t>
            </w:r>
            <w:r w:rsidRPr="00AE6A8C">
              <w:rPr>
                <w:rFonts w:cstheme="minorHAnsi"/>
                <w:sz w:val="20"/>
                <w:szCs w:val="20"/>
              </w:rPr>
              <w:t>L</w:t>
            </w:r>
            <w:r w:rsidR="00C90E20" w:rsidRPr="00AE6A8C">
              <w:rPr>
                <w:rFonts w:cstheme="minorHAnsi"/>
                <w:sz w:val="20"/>
                <w:szCs w:val="20"/>
              </w:rPr>
              <w:t>-040 O Lokalnoj Samoupravi;</w:t>
            </w:r>
          </w:p>
          <w:p w14:paraId="5A907F79" w14:textId="77777777" w:rsidR="0084117F" w:rsidRPr="00AE6A8C" w:rsidRDefault="0084117F" w:rsidP="0006643B">
            <w:pPr>
              <w:rPr>
                <w:rFonts w:cstheme="minorHAnsi"/>
                <w:sz w:val="20"/>
                <w:szCs w:val="20"/>
              </w:rPr>
            </w:pPr>
          </w:p>
          <w:p w14:paraId="18A3F72C" w14:textId="5DFA38E4" w:rsidR="0006643B" w:rsidRPr="00AE6A8C" w:rsidRDefault="004E2C72"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 </w:t>
            </w: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544D2B9B" w:rsidR="0006643B" w:rsidRPr="00AE6A8C" w:rsidRDefault="0006643B" w:rsidP="0006643B">
            <w:pPr>
              <w:rPr>
                <w:rFonts w:cstheme="minorHAnsi"/>
                <w:sz w:val="20"/>
                <w:szCs w:val="20"/>
              </w:rPr>
            </w:pPr>
            <w:r w:rsidRPr="00AE6A8C">
              <w:rPr>
                <w:rFonts w:cstheme="minorHAnsi"/>
                <w:sz w:val="20"/>
                <w:szCs w:val="20"/>
              </w:rPr>
              <w:t xml:space="preserve">Objavljivanje završnog finansijskog </w:t>
            </w:r>
            <w:r w:rsidR="00705D14">
              <w:rPr>
                <w:rFonts w:cstheme="minorHAnsi"/>
                <w:sz w:val="20"/>
                <w:szCs w:val="20"/>
              </w:rPr>
              <w:t>izvešt</w:t>
            </w:r>
            <w:r w:rsidRPr="00AE6A8C">
              <w:rPr>
                <w:rFonts w:cstheme="minorHAnsi"/>
                <w:sz w:val="20"/>
                <w:szCs w:val="20"/>
              </w:rPr>
              <w:t>aja</w:t>
            </w:r>
          </w:p>
        </w:tc>
        <w:tc>
          <w:tcPr>
            <w:tcW w:w="906" w:type="pct"/>
          </w:tcPr>
          <w:p w14:paraId="163E44A6" w14:textId="107B8A7B" w:rsidR="0006643B" w:rsidRPr="00AE6A8C" w:rsidRDefault="0006643B" w:rsidP="0006643B">
            <w:pPr>
              <w:rPr>
                <w:rFonts w:cstheme="minorHAnsi"/>
                <w:sz w:val="20"/>
                <w:szCs w:val="20"/>
              </w:rPr>
            </w:pPr>
            <w:r w:rsidRPr="00AE6A8C">
              <w:rPr>
                <w:rFonts w:cstheme="minorHAnsi"/>
                <w:sz w:val="20"/>
                <w:szCs w:val="20"/>
              </w:rPr>
              <w:t xml:space="preserve">Objavljen </w:t>
            </w:r>
            <w:r w:rsidR="00705D14">
              <w:rPr>
                <w:rFonts w:cstheme="minorHAnsi"/>
                <w:sz w:val="20"/>
                <w:szCs w:val="20"/>
              </w:rPr>
              <w:t>izvešt</w:t>
            </w:r>
            <w:r w:rsidRPr="00AE6A8C">
              <w:rPr>
                <w:rFonts w:cstheme="minorHAnsi"/>
                <w:sz w:val="20"/>
                <w:szCs w:val="20"/>
              </w:rPr>
              <w:t>aj</w:t>
            </w:r>
          </w:p>
        </w:tc>
        <w:tc>
          <w:tcPr>
            <w:tcW w:w="649" w:type="pct"/>
          </w:tcPr>
          <w:p w14:paraId="6DDC453B" w14:textId="45731B05" w:rsidR="0006643B" w:rsidRPr="00AE6A8C" w:rsidRDefault="0006643B" w:rsidP="00F02012">
            <w:pPr>
              <w:rPr>
                <w:rFonts w:cstheme="minorHAnsi"/>
                <w:sz w:val="20"/>
                <w:szCs w:val="20"/>
              </w:rPr>
            </w:pPr>
            <w:r w:rsidRPr="00AE6A8C">
              <w:rPr>
                <w:rFonts w:cstheme="minorHAnsi"/>
                <w:sz w:val="20"/>
                <w:szCs w:val="20"/>
              </w:rPr>
              <w:t>Najkasnije do 31. marta svake kalendarske godine</w:t>
            </w:r>
          </w:p>
        </w:tc>
        <w:tc>
          <w:tcPr>
            <w:tcW w:w="554" w:type="pct"/>
          </w:tcPr>
          <w:p w14:paraId="3658D9BA" w14:textId="4F45B408" w:rsidR="0006643B" w:rsidRPr="00AE6A8C" w:rsidRDefault="006E7031" w:rsidP="0006643B">
            <w:pPr>
              <w:rPr>
                <w:rFonts w:cstheme="minorHAnsi"/>
                <w:sz w:val="20"/>
                <w:szCs w:val="20"/>
              </w:rPr>
            </w:pPr>
            <w:r>
              <w:rPr>
                <w:rFonts w:cstheme="minorHAnsi"/>
                <w:sz w:val="20"/>
                <w:szCs w:val="20"/>
              </w:rPr>
              <w:t>Predsednik Opštine</w:t>
            </w:r>
            <w:r w:rsidR="0006643B" w:rsidRPr="00AE6A8C">
              <w:rPr>
                <w:rFonts w:cstheme="minorHAnsi"/>
                <w:sz w:val="20"/>
                <w:szCs w:val="20"/>
              </w:rPr>
              <w:t>;</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Izvršni;</w:t>
            </w:r>
          </w:p>
          <w:p w14:paraId="216E0EFF" w14:textId="77777777" w:rsidR="00056FF9" w:rsidRPr="00AE6A8C" w:rsidRDefault="00056FF9" w:rsidP="0006643B">
            <w:pPr>
              <w:rPr>
                <w:rFonts w:cstheme="minorHAnsi"/>
                <w:sz w:val="20"/>
                <w:szCs w:val="20"/>
              </w:rPr>
            </w:pPr>
          </w:p>
          <w:p w14:paraId="2D443B9D" w14:textId="15A2C71F" w:rsidR="00056FF9" w:rsidRPr="00AE6A8C" w:rsidRDefault="0039537C" w:rsidP="00F02012">
            <w:pPr>
              <w:rPr>
                <w:rFonts w:cstheme="minorHAnsi"/>
                <w:sz w:val="20"/>
                <w:szCs w:val="20"/>
              </w:rPr>
            </w:pPr>
            <w:r>
              <w:rPr>
                <w:rFonts w:cstheme="minorHAnsi"/>
                <w:sz w:val="20"/>
                <w:szCs w:val="20"/>
              </w:rPr>
              <w:t>Kancelarija</w:t>
            </w:r>
            <w:r w:rsidR="00056FF9" w:rsidRPr="00AE6A8C">
              <w:rPr>
                <w:rFonts w:cstheme="minorHAnsi"/>
                <w:sz w:val="20"/>
                <w:szCs w:val="20"/>
              </w:rPr>
              <w:t xml:space="preserve"> </w:t>
            </w:r>
            <w:r w:rsidR="00F93983">
              <w:rPr>
                <w:rFonts w:cstheme="minorHAnsi"/>
                <w:sz w:val="20"/>
                <w:szCs w:val="20"/>
              </w:rPr>
              <w:t>Za Komuniciranje</w:t>
            </w:r>
            <w:r w:rsidR="00056FF9" w:rsidRPr="00AE6A8C">
              <w:rPr>
                <w:rFonts w:cstheme="minorHAnsi"/>
                <w:sz w:val="20"/>
                <w:szCs w:val="20"/>
              </w:rPr>
              <w:t xml:space="preserve"> s javnošću.</w:t>
            </w:r>
          </w:p>
        </w:tc>
        <w:tc>
          <w:tcPr>
            <w:tcW w:w="579" w:type="pct"/>
          </w:tcPr>
          <w:p w14:paraId="2DAFC66F" w14:textId="20202181" w:rsidR="0006643B" w:rsidRPr="00AE6A8C" w:rsidRDefault="0006643B" w:rsidP="00F02012">
            <w:pPr>
              <w:rPr>
                <w:rFonts w:cstheme="minorHAnsi"/>
                <w:sz w:val="20"/>
                <w:szCs w:val="20"/>
              </w:rPr>
            </w:pPr>
            <w:r w:rsidRPr="00AE6A8C">
              <w:rPr>
                <w:rFonts w:cstheme="minorHAnsi"/>
                <w:sz w:val="20"/>
                <w:szCs w:val="20"/>
              </w:rPr>
              <w:t xml:space="preserve">Zvanična web stranica </w:t>
            </w:r>
            <w:r w:rsidR="00057C04">
              <w:rPr>
                <w:rFonts w:cstheme="minorHAnsi"/>
                <w:sz w:val="20"/>
                <w:szCs w:val="20"/>
              </w:rPr>
              <w:t>Opštine</w:t>
            </w:r>
          </w:p>
        </w:tc>
        <w:tc>
          <w:tcPr>
            <w:tcW w:w="613" w:type="pct"/>
          </w:tcPr>
          <w:p w14:paraId="4B5C6657" w14:textId="6F669A91" w:rsidR="0006643B" w:rsidRPr="00AE6A8C" w:rsidRDefault="0006643B" w:rsidP="0006643B">
            <w:pPr>
              <w:rPr>
                <w:rFonts w:cstheme="minorHAnsi"/>
                <w:sz w:val="20"/>
                <w:szCs w:val="20"/>
              </w:rPr>
            </w:pPr>
            <w:r w:rsidRPr="00AE6A8C">
              <w:rPr>
                <w:rFonts w:cstheme="minorHAnsi"/>
                <w:sz w:val="20"/>
                <w:szCs w:val="20"/>
              </w:rPr>
              <w:t xml:space="preserve">Zakon </w:t>
            </w:r>
            <w:r w:rsidR="00C90E20" w:rsidRPr="00AE6A8C">
              <w:rPr>
                <w:rFonts w:cstheme="minorHAnsi"/>
                <w:sz w:val="20"/>
                <w:szCs w:val="20"/>
              </w:rPr>
              <w:t>Br. 03/</w:t>
            </w:r>
            <w:r w:rsidRPr="00AE6A8C">
              <w:rPr>
                <w:rFonts w:cstheme="minorHAnsi"/>
                <w:sz w:val="20"/>
                <w:szCs w:val="20"/>
              </w:rPr>
              <w:t>L</w:t>
            </w:r>
            <w:r w:rsidR="00C90E20" w:rsidRPr="00AE6A8C">
              <w:rPr>
                <w:rFonts w:cstheme="minorHAnsi"/>
                <w:sz w:val="20"/>
                <w:szCs w:val="20"/>
              </w:rPr>
              <w:t>-048</w:t>
            </w:r>
          </w:p>
          <w:p w14:paraId="32CF0587" w14:textId="5D0BF9DF" w:rsidR="0006643B" w:rsidRPr="00AE6A8C" w:rsidRDefault="00C90E20" w:rsidP="0006643B">
            <w:pPr>
              <w:rPr>
                <w:rFonts w:cstheme="minorHAnsi"/>
                <w:sz w:val="20"/>
                <w:szCs w:val="20"/>
              </w:rPr>
            </w:pPr>
            <w:r w:rsidRPr="00AE6A8C">
              <w:rPr>
                <w:rFonts w:cstheme="minorHAnsi"/>
                <w:sz w:val="20"/>
                <w:szCs w:val="20"/>
              </w:rPr>
              <w:t xml:space="preserve">O Upravljanju Javnim Finansijama </w:t>
            </w:r>
            <w:r w:rsidR="00E35675">
              <w:rPr>
                <w:rFonts w:cstheme="minorHAnsi"/>
                <w:sz w:val="20"/>
                <w:szCs w:val="20"/>
              </w:rPr>
              <w:t>i</w:t>
            </w:r>
            <w:r w:rsidRPr="00AE6A8C">
              <w:rPr>
                <w:rFonts w:cstheme="minorHAnsi"/>
                <w:sz w:val="20"/>
                <w:szCs w:val="20"/>
              </w:rPr>
              <w:t xml:space="preserve"> Odgovornosti;</w:t>
            </w:r>
          </w:p>
          <w:p w14:paraId="4B13D16D" w14:textId="77777777" w:rsidR="0006643B" w:rsidRPr="00AE6A8C" w:rsidRDefault="0006643B" w:rsidP="0006643B">
            <w:pPr>
              <w:rPr>
                <w:rFonts w:cstheme="minorHAnsi"/>
                <w:sz w:val="20"/>
                <w:szCs w:val="20"/>
              </w:rPr>
            </w:pPr>
          </w:p>
          <w:p w14:paraId="4DB2F92B" w14:textId="08F307F8" w:rsidR="0006643B" w:rsidRPr="00AE6A8C" w:rsidRDefault="00E35675"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 </w:t>
            </w: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6EFA5BF3" w:rsidR="0006643B" w:rsidRPr="00AE6A8C" w:rsidRDefault="0006643B" w:rsidP="0006643B">
            <w:pPr>
              <w:rPr>
                <w:rFonts w:cstheme="minorHAnsi"/>
                <w:sz w:val="20"/>
                <w:szCs w:val="20"/>
              </w:rPr>
            </w:pPr>
            <w:r w:rsidRPr="00AE6A8C">
              <w:t xml:space="preserve">Objavljivanje </w:t>
            </w:r>
            <w:r w:rsidR="00705D14">
              <w:t>izvešt</w:t>
            </w:r>
            <w:r w:rsidRPr="00AE6A8C">
              <w:t>aja Državne revizije i pratećih preporuka</w:t>
            </w:r>
          </w:p>
        </w:tc>
        <w:tc>
          <w:tcPr>
            <w:tcW w:w="906" w:type="pct"/>
          </w:tcPr>
          <w:p w14:paraId="47031C7F" w14:textId="2B8723E4" w:rsidR="0006643B" w:rsidRPr="00AE6A8C" w:rsidRDefault="00056FF9" w:rsidP="0006643B">
            <w:pPr>
              <w:rPr>
                <w:rFonts w:cstheme="minorHAnsi"/>
                <w:sz w:val="20"/>
                <w:szCs w:val="20"/>
              </w:rPr>
            </w:pPr>
            <w:r w:rsidRPr="00AE6A8C">
              <w:rPr>
                <w:rFonts w:cstheme="minorHAnsi"/>
                <w:sz w:val="20"/>
                <w:szCs w:val="20"/>
              </w:rPr>
              <w:t xml:space="preserve">1. Objavljeni </w:t>
            </w:r>
            <w:r w:rsidR="00705D14">
              <w:rPr>
                <w:rFonts w:cstheme="minorHAnsi"/>
                <w:sz w:val="20"/>
                <w:szCs w:val="20"/>
              </w:rPr>
              <w:t>izvešt</w:t>
            </w:r>
            <w:r w:rsidRPr="00AE6A8C">
              <w:rPr>
                <w:rFonts w:cstheme="minorHAnsi"/>
                <w:sz w:val="20"/>
                <w:szCs w:val="20"/>
              </w:rPr>
              <w:t>aj;</w:t>
            </w:r>
          </w:p>
          <w:p w14:paraId="1384AC5E" w14:textId="77777777" w:rsidR="00056FF9" w:rsidRPr="00AE6A8C" w:rsidRDefault="00056FF9" w:rsidP="0006643B">
            <w:pPr>
              <w:rPr>
                <w:rFonts w:cstheme="minorHAnsi"/>
                <w:sz w:val="20"/>
                <w:szCs w:val="20"/>
              </w:rPr>
            </w:pPr>
          </w:p>
          <w:p w14:paraId="0AC55B4E" w14:textId="129AC123" w:rsidR="00056FF9" w:rsidRPr="00AE6A8C" w:rsidRDefault="00056FF9" w:rsidP="0006643B">
            <w:pPr>
              <w:rPr>
                <w:rFonts w:cstheme="minorHAnsi"/>
                <w:sz w:val="20"/>
                <w:szCs w:val="20"/>
              </w:rPr>
            </w:pPr>
            <w:r w:rsidRPr="00AE6A8C">
              <w:rPr>
                <w:rFonts w:cstheme="minorHAnsi"/>
                <w:sz w:val="20"/>
                <w:szCs w:val="20"/>
              </w:rPr>
              <w:t>2. Objavljen akcioni plan za ispunjavanje preporuka revizora.</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8957A52" w:rsidR="0006643B" w:rsidRPr="00AE6A8C" w:rsidRDefault="0006643B" w:rsidP="0006643B">
            <w:pPr>
              <w:rPr>
                <w:rFonts w:cstheme="minorHAnsi"/>
                <w:sz w:val="20"/>
                <w:szCs w:val="20"/>
              </w:rPr>
            </w:pPr>
            <w:r w:rsidRPr="00AE6A8C">
              <w:rPr>
                <w:rFonts w:cstheme="minorHAnsi"/>
                <w:sz w:val="20"/>
                <w:szCs w:val="20"/>
              </w:rPr>
              <w:t>Nakon objavljivanja od strane</w:t>
            </w:r>
            <w:r w:rsidR="007A4CF2">
              <w:rPr>
                <w:rFonts w:cstheme="minorHAnsi"/>
                <w:sz w:val="20"/>
                <w:szCs w:val="20"/>
              </w:rPr>
              <w:t xml:space="preserve"> </w:t>
            </w:r>
            <w:r w:rsidR="003D5986">
              <w:rPr>
                <w:rFonts w:cstheme="minorHAnsi"/>
                <w:sz w:val="20"/>
                <w:szCs w:val="20"/>
              </w:rPr>
              <w:t>ŠAS</w:t>
            </w:r>
          </w:p>
        </w:tc>
        <w:tc>
          <w:tcPr>
            <w:tcW w:w="554" w:type="pct"/>
          </w:tcPr>
          <w:p w14:paraId="0627961D" w14:textId="29197A7C"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37B699BF" w14:textId="77777777" w:rsidR="0006643B" w:rsidRPr="00AE6A8C" w:rsidRDefault="0006643B" w:rsidP="0006643B">
            <w:pPr>
              <w:rPr>
                <w:rFonts w:cstheme="minorHAnsi"/>
                <w:sz w:val="20"/>
                <w:szCs w:val="20"/>
              </w:rPr>
            </w:pPr>
          </w:p>
          <w:p w14:paraId="73350B9A" w14:textId="2C1104C5"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6C2F35">
              <w:rPr>
                <w:rFonts w:cstheme="minorHAnsi"/>
                <w:sz w:val="20"/>
                <w:szCs w:val="20"/>
              </w:rPr>
              <w:t>Predsednika Opštine</w:t>
            </w:r>
          </w:p>
        </w:tc>
        <w:tc>
          <w:tcPr>
            <w:tcW w:w="579" w:type="pct"/>
          </w:tcPr>
          <w:p w14:paraId="550AFD45" w14:textId="494F9796" w:rsidR="0006643B" w:rsidRPr="00AE6A8C" w:rsidRDefault="00F02012" w:rsidP="0006643B">
            <w:pPr>
              <w:rPr>
                <w:rFonts w:cstheme="minorHAnsi"/>
                <w:sz w:val="20"/>
                <w:szCs w:val="20"/>
              </w:rPr>
            </w:pPr>
            <w:r>
              <w:rPr>
                <w:rFonts w:cstheme="minorHAnsi"/>
                <w:sz w:val="20"/>
                <w:szCs w:val="20"/>
              </w:rPr>
              <w:t xml:space="preserve">Zvanična web stranica </w:t>
            </w:r>
            <w:r w:rsidR="00057C04">
              <w:rPr>
                <w:rFonts w:cstheme="minorHAnsi"/>
                <w:sz w:val="20"/>
                <w:szCs w:val="20"/>
              </w:rPr>
              <w:t>Opštine</w:t>
            </w:r>
          </w:p>
        </w:tc>
        <w:tc>
          <w:tcPr>
            <w:tcW w:w="613" w:type="pct"/>
          </w:tcPr>
          <w:p w14:paraId="07B5BB83" w14:textId="1017AE8F" w:rsidR="0006643B" w:rsidRPr="00AE6A8C" w:rsidRDefault="00E35675"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 </w:t>
            </w: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00CA1217" w:rsidR="0006643B" w:rsidRPr="00AE6A8C" w:rsidRDefault="0006643B" w:rsidP="0006643B">
            <w:pPr>
              <w:rPr>
                <w:rFonts w:cstheme="minorHAnsi"/>
                <w:sz w:val="20"/>
                <w:szCs w:val="20"/>
              </w:rPr>
            </w:pPr>
            <w:r w:rsidRPr="00AE6A8C">
              <w:rPr>
                <w:rFonts w:cstheme="minorHAnsi"/>
                <w:sz w:val="20"/>
                <w:szCs w:val="20"/>
              </w:rPr>
              <w:t xml:space="preserve">Rasprava o </w:t>
            </w:r>
            <w:r w:rsidR="00705D14">
              <w:rPr>
                <w:rFonts w:cstheme="minorHAnsi"/>
                <w:sz w:val="20"/>
                <w:szCs w:val="20"/>
              </w:rPr>
              <w:t>izvešt</w:t>
            </w:r>
            <w:r w:rsidRPr="00AE6A8C">
              <w:rPr>
                <w:rFonts w:cstheme="minorHAnsi"/>
                <w:sz w:val="20"/>
                <w:szCs w:val="20"/>
              </w:rPr>
              <w:t xml:space="preserve">aju </w:t>
            </w:r>
            <w:r w:rsidR="00705D14" w:rsidRPr="00AE6A8C">
              <w:rPr>
                <w:rFonts w:cstheme="minorHAnsi"/>
                <w:sz w:val="20"/>
                <w:szCs w:val="20"/>
              </w:rPr>
              <w:t>Državn</w:t>
            </w:r>
            <w:r w:rsidR="00705D14">
              <w:rPr>
                <w:rFonts w:cstheme="minorHAnsi"/>
                <w:sz w:val="20"/>
                <w:szCs w:val="20"/>
              </w:rPr>
              <w:t>e</w:t>
            </w:r>
            <w:r w:rsidR="00705D14" w:rsidRPr="00AE6A8C">
              <w:rPr>
                <w:rFonts w:cstheme="minorHAnsi"/>
                <w:sz w:val="20"/>
                <w:szCs w:val="20"/>
              </w:rPr>
              <w:t xml:space="preserve"> </w:t>
            </w:r>
            <w:r w:rsidR="00705D14">
              <w:rPr>
                <w:rFonts w:cstheme="minorHAnsi"/>
                <w:sz w:val="20"/>
                <w:szCs w:val="20"/>
              </w:rPr>
              <w:t>Kancela</w:t>
            </w:r>
            <w:r w:rsidR="00F808F0">
              <w:rPr>
                <w:rFonts w:cstheme="minorHAnsi"/>
                <w:sz w:val="20"/>
                <w:szCs w:val="20"/>
              </w:rPr>
              <w:t>re</w:t>
            </w:r>
            <w:r w:rsidR="00705D14">
              <w:rPr>
                <w:rFonts w:cstheme="minorHAnsi"/>
                <w:sz w:val="20"/>
                <w:szCs w:val="20"/>
              </w:rPr>
              <w:t xml:space="preserve"> R</w:t>
            </w:r>
            <w:r w:rsidRPr="00AE6A8C">
              <w:rPr>
                <w:rFonts w:cstheme="minorHAnsi"/>
                <w:sz w:val="20"/>
                <w:szCs w:val="20"/>
              </w:rPr>
              <w:t xml:space="preserve">evizije u Skupštini </w:t>
            </w:r>
            <w:r w:rsidR="00057C04">
              <w:rPr>
                <w:rFonts w:cstheme="minorHAnsi"/>
                <w:sz w:val="20"/>
                <w:szCs w:val="20"/>
              </w:rPr>
              <w:t>Opštine</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1DD57547" w:rsidR="0006643B" w:rsidRPr="00AE6A8C" w:rsidRDefault="00705D14" w:rsidP="0006643B">
            <w:pPr>
              <w:rPr>
                <w:rFonts w:cstheme="minorHAnsi"/>
                <w:sz w:val="20"/>
                <w:szCs w:val="20"/>
              </w:rPr>
            </w:pPr>
            <w:r>
              <w:rPr>
                <w:rFonts w:cstheme="minorHAnsi"/>
                <w:sz w:val="20"/>
                <w:szCs w:val="20"/>
              </w:rPr>
              <w:t>Izvešt</w:t>
            </w:r>
            <w:r w:rsidR="0006643B" w:rsidRPr="00AE6A8C">
              <w:rPr>
                <w:rFonts w:cstheme="minorHAnsi"/>
                <w:sz w:val="20"/>
                <w:szCs w:val="20"/>
              </w:rPr>
              <w:t>aj je uključen u dnevni red i razmatran u KZ</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Nakon objavljivanja od strane OKA</w:t>
            </w:r>
          </w:p>
        </w:tc>
        <w:tc>
          <w:tcPr>
            <w:tcW w:w="554" w:type="pct"/>
          </w:tcPr>
          <w:p w14:paraId="44F7616D" w14:textId="7A4218CD"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pred</w:t>
            </w:r>
            <w:r w:rsidR="00B0400E">
              <w:rPr>
                <w:rFonts w:cstheme="minorHAnsi"/>
                <w:sz w:val="20"/>
                <w:szCs w:val="20"/>
                <w:bdr w:val="none" w:sz="0" w:space="0" w:color="auto" w:frame="1"/>
              </w:rPr>
              <w:t>sed</w:t>
            </w:r>
            <w:r w:rsidRPr="00AE6A8C">
              <w:rPr>
                <w:rFonts w:cstheme="minorHAnsi"/>
                <w:sz w:val="20"/>
                <w:szCs w:val="20"/>
                <w:bdr w:val="none" w:sz="0" w:space="0" w:color="auto" w:frame="1"/>
              </w:rPr>
              <w:t>nik Skupštine</w:t>
            </w:r>
          </w:p>
          <w:p w14:paraId="61616EE8" w14:textId="77777777" w:rsidR="0006643B" w:rsidRPr="00AE6A8C" w:rsidRDefault="0006643B" w:rsidP="0006643B">
            <w:pPr>
              <w:rPr>
                <w:rFonts w:cstheme="minorHAnsi"/>
                <w:sz w:val="20"/>
                <w:szCs w:val="20"/>
                <w:bdr w:val="none" w:sz="0" w:space="0" w:color="auto" w:frame="1"/>
              </w:rPr>
            </w:pPr>
          </w:p>
          <w:p w14:paraId="789F32FE" w14:textId="35F7C91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Gradonačelniče</w:t>
            </w:r>
          </w:p>
          <w:p w14:paraId="18FA6E6B" w14:textId="77777777" w:rsidR="003C2E8B" w:rsidRDefault="003C2E8B" w:rsidP="0006643B">
            <w:pPr>
              <w:rPr>
                <w:rFonts w:cstheme="minorHAnsi"/>
                <w:sz w:val="20"/>
                <w:szCs w:val="20"/>
                <w:bdr w:val="none" w:sz="0" w:space="0" w:color="auto" w:frame="1"/>
              </w:rPr>
            </w:pPr>
          </w:p>
          <w:p w14:paraId="5A6AAB61" w14:textId="384BA9CC" w:rsidR="003C2E8B" w:rsidRPr="00AE6A8C" w:rsidRDefault="0039537C" w:rsidP="003C2E8B">
            <w:pPr>
              <w:rPr>
                <w:rFonts w:cstheme="minorHAnsi"/>
                <w:sz w:val="20"/>
                <w:szCs w:val="20"/>
              </w:rPr>
            </w:pPr>
            <w:r>
              <w:rPr>
                <w:rFonts w:cstheme="minorHAnsi"/>
                <w:sz w:val="20"/>
                <w:szCs w:val="20"/>
              </w:rPr>
              <w:t>Kancelarija</w:t>
            </w:r>
            <w:r w:rsidR="003C2E8B" w:rsidRPr="00AE6A8C">
              <w:rPr>
                <w:rFonts w:cstheme="minorHAnsi"/>
                <w:sz w:val="20"/>
                <w:szCs w:val="20"/>
              </w:rPr>
              <w:t xml:space="preserve"> </w:t>
            </w:r>
            <w:r w:rsidR="00F93983">
              <w:rPr>
                <w:rFonts w:cstheme="minorHAnsi"/>
                <w:sz w:val="20"/>
                <w:szCs w:val="20"/>
              </w:rPr>
              <w:t>Za Komuniciranje</w:t>
            </w:r>
            <w:r w:rsidR="003C2E8B" w:rsidRPr="00AE6A8C">
              <w:rPr>
                <w:rFonts w:cstheme="minorHAnsi"/>
                <w:sz w:val="20"/>
                <w:szCs w:val="20"/>
              </w:rPr>
              <w:t xml:space="preserve"> s javnošću</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Uključite me u dnevni red;</w:t>
            </w:r>
          </w:p>
          <w:p w14:paraId="66F230A0" w14:textId="77777777" w:rsidR="0006643B" w:rsidRPr="00AE6A8C" w:rsidRDefault="0006643B" w:rsidP="0006643B">
            <w:pPr>
              <w:rPr>
                <w:rFonts w:cstheme="minorHAnsi"/>
                <w:sz w:val="20"/>
                <w:szCs w:val="20"/>
              </w:rPr>
            </w:pPr>
          </w:p>
          <w:p w14:paraId="7440690D" w14:textId="6AA32DDE" w:rsidR="0006643B" w:rsidRPr="00AE6A8C" w:rsidRDefault="00F02012" w:rsidP="0006643B">
            <w:pPr>
              <w:rPr>
                <w:rFonts w:cstheme="minorHAnsi"/>
                <w:sz w:val="20"/>
                <w:szCs w:val="20"/>
              </w:rPr>
            </w:pPr>
            <w:r>
              <w:rPr>
                <w:rFonts w:cstheme="minorHAnsi"/>
                <w:sz w:val="20"/>
                <w:szCs w:val="20"/>
              </w:rPr>
              <w:t>Diskusija u Skupštini;</w:t>
            </w:r>
          </w:p>
          <w:p w14:paraId="660B0C62" w14:textId="77777777" w:rsidR="0006643B" w:rsidRPr="00AE6A8C" w:rsidRDefault="0006643B" w:rsidP="0006643B">
            <w:pPr>
              <w:rPr>
                <w:rFonts w:cstheme="minorHAnsi"/>
                <w:sz w:val="20"/>
                <w:szCs w:val="20"/>
              </w:rPr>
            </w:pPr>
          </w:p>
          <w:p w14:paraId="50E704C3" w14:textId="1123972F" w:rsidR="0006643B" w:rsidRPr="00AE6A8C" w:rsidRDefault="0006643B" w:rsidP="00F02012">
            <w:pPr>
              <w:rPr>
                <w:rFonts w:cstheme="minorHAnsi"/>
                <w:sz w:val="20"/>
                <w:szCs w:val="20"/>
              </w:rPr>
            </w:pPr>
            <w:r w:rsidRPr="00AE6A8C">
              <w:rPr>
                <w:rFonts w:cstheme="minorHAnsi"/>
                <w:sz w:val="20"/>
                <w:szCs w:val="20"/>
              </w:rPr>
              <w:t>Objava na web stranici</w:t>
            </w:r>
          </w:p>
        </w:tc>
        <w:tc>
          <w:tcPr>
            <w:tcW w:w="613" w:type="pct"/>
          </w:tcPr>
          <w:p w14:paraId="49AE7BAA" w14:textId="43E92289" w:rsidR="0006643B" w:rsidRPr="00AE6A8C" w:rsidRDefault="003D5986"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Transparentnost budžeta i procedure javnih nabavki</w:t>
            </w:r>
          </w:p>
        </w:tc>
        <w:tc>
          <w:tcPr>
            <w:tcW w:w="766" w:type="pct"/>
          </w:tcPr>
          <w:p w14:paraId="27D6B420" w14:textId="51639306" w:rsidR="006179B2" w:rsidRPr="00AE6A8C" w:rsidRDefault="0006643B" w:rsidP="0006643B">
            <w:pPr>
              <w:rPr>
                <w:rFonts w:cstheme="minorHAnsi"/>
                <w:sz w:val="20"/>
                <w:szCs w:val="20"/>
              </w:rPr>
            </w:pPr>
            <w:r w:rsidRPr="00AE6A8C">
              <w:rPr>
                <w:rFonts w:cstheme="minorHAnsi"/>
                <w:sz w:val="20"/>
                <w:szCs w:val="20"/>
              </w:rPr>
              <w:t xml:space="preserve">Objavljivanje </w:t>
            </w:r>
            <w:r w:rsidR="00D91F6E">
              <w:rPr>
                <w:rFonts w:cstheme="minorHAnsi"/>
                <w:sz w:val="20"/>
                <w:szCs w:val="20"/>
              </w:rPr>
              <w:t>SBO</w:t>
            </w:r>
            <w:r w:rsidRPr="00AE6A8C">
              <w:rPr>
                <w:rFonts w:cstheme="minorHAnsi"/>
                <w:sz w:val="20"/>
                <w:szCs w:val="20"/>
              </w:rPr>
              <w:t>-a i godišnjeg budžeta.</w:t>
            </w:r>
          </w:p>
        </w:tc>
        <w:tc>
          <w:tcPr>
            <w:tcW w:w="906" w:type="pct"/>
          </w:tcPr>
          <w:p w14:paraId="72C90929" w14:textId="5A636C1E"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Objavljen </w:t>
            </w:r>
            <w:r w:rsidR="00D91F6E">
              <w:rPr>
                <w:rFonts w:cstheme="minorHAnsi"/>
                <w:sz w:val="20"/>
                <w:szCs w:val="20"/>
                <w:bdr w:val="none" w:sz="0" w:space="0" w:color="auto" w:frame="1"/>
              </w:rPr>
              <w:t>SBO</w:t>
            </w:r>
            <w:r w:rsidRPr="00AE6A8C">
              <w:rPr>
                <w:rFonts w:cstheme="minorHAnsi"/>
                <w:sz w:val="20"/>
                <w:szCs w:val="20"/>
                <w:bdr w:val="none" w:sz="0" w:space="0" w:color="auto" w:frame="1"/>
              </w:rPr>
              <w:t xml:space="preserve"> i godišnji budžet.</w:t>
            </w:r>
          </w:p>
        </w:tc>
        <w:tc>
          <w:tcPr>
            <w:tcW w:w="649" w:type="pct"/>
          </w:tcPr>
          <w:p w14:paraId="25716C6C" w14:textId="65229B94" w:rsidR="0006643B" w:rsidRPr="00AE6A8C" w:rsidRDefault="0006643B" w:rsidP="005A7696">
            <w:pPr>
              <w:rPr>
                <w:rFonts w:cstheme="minorHAnsi"/>
                <w:sz w:val="20"/>
                <w:szCs w:val="20"/>
                <w:bdr w:val="none" w:sz="0" w:space="0" w:color="auto" w:frame="1"/>
              </w:rPr>
            </w:pPr>
            <w:r w:rsidRPr="00AE6A8C">
              <w:rPr>
                <w:rFonts w:cstheme="minorHAnsi"/>
                <w:sz w:val="20"/>
                <w:szCs w:val="20"/>
              </w:rPr>
              <w:t xml:space="preserve">Nakon odobrenja od strane Skupštine </w:t>
            </w:r>
            <w:r w:rsidR="00057C04">
              <w:rPr>
                <w:rFonts w:cstheme="minorHAnsi"/>
                <w:sz w:val="20"/>
                <w:szCs w:val="20"/>
              </w:rPr>
              <w:t>Opštine</w:t>
            </w:r>
            <w:r w:rsidRPr="00AE6A8C">
              <w:rPr>
                <w:rFonts w:cstheme="minorHAnsi"/>
                <w:sz w:val="20"/>
                <w:szCs w:val="20"/>
              </w:rPr>
              <w:t>.</w:t>
            </w:r>
          </w:p>
        </w:tc>
        <w:tc>
          <w:tcPr>
            <w:tcW w:w="554" w:type="pct"/>
          </w:tcPr>
          <w:p w14:paraId="0B592EE6" w14:textId="0E17B937"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7768E1DA" w14:textId="77777777" w:rsidR="0006643B" w:rsidRPr="00AE6A8C" w:rsidRDefault="0006643B" w:rsidP="0006643B">
            <w:pPr>
              <w:rPr>
                <w:rFonts w:cstheme="minorHAnsi"/>
                <w:sz w:val="20"/>
                <w:szCs w:val="20"/>
              </w:rPr>
            </w:pPr>
          </w:p>
          <w:p w14:paraId="0DAD6029" w14:textId="659B149A" w:rsidR="0006643B" w:rsidRPr="00AE6A8C" w:rsidRDefault="0039537C" w:rsidP="0006643B">
            <w:pPr>
              <w:rPr>
                <w:rFonts w:cstheme="minorHAnsi"/>
                <w:sz w:val="20"/>
                <w:szCs w:val="20"/>
                <w:bdr w:val="none" w:sz="0" w:space="0" w:color="auto" w:frame="1"/>
              </w:rPr>
            </w:pPr>
            <w:r>
              <w:rPr>
                <w:rFonts w:cstheme="minorHAnsi"/>
                <w:sz w:val="20"/>
                <w:szCs w:val="20"/>
              </w:rPr>
              <w:t>Kancelarija</w:t>
            </w:r>
            <w:r w:rsidR="0006643B" w:rsidRPr="00AE6A8C">
              <w:rPr>
                <w:rFonts w:cstheme="minorHAnsi"/>
                <w:sz w:val="20"/>
                <w:szCs w:val="20"/>
              </w:rPr>
              <w:t xml:space="preserve"> </w:t>
            </w:r>
            <w:r w:rsidR="006C2F35">
              <w:rPr>
                <w:rFonts w:cstheme="minorHAnsi"/>
                <w:sz w:val="20"/>
                <w:szCs w:val="20"/>
              </w:rPr>
              <w:t>Predsednika Opštine</w:t>
            </w:r>
            <w:r w:rsidR="0006643B" w:rsidRPr="00AE6A8C">
              <w:rPr>
                <w:rFonts w:cstheme="minorHAnsi"/>
                <w:sz w:val="20"/>
                <w:szCs w:val="20"/>
              </w:rPr>
              <w:t>.</w:t>
            </w:r>
          </w:p>
        </w:tc>
        <w:tc>
          <w:tcPr>
            <w:tcW w:w="579" w:type="pct"/>
          </w:tcPr>
          <w:p w14:paraId="4F4EB107" w14:textId="438249FB" w:rsidR="0006643B" w:rsidRPr="00AE6A8C" w:rsidRDefault="0006643B" w:rsidP="0006643B">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Promocija na drugim platformama.</w:t>
            </w:r>
          </w:p>
        </w:tc>
        <w:tc>
          <w:tcPr>
            <w:tcW w:w="613" w:type="pct"/>
          </w:tcPr>
          <w:p w14:paraId="09D75997" w14:textId="399C382A" w:rsidR="0006643B" w:rsidRPr="00AE6A8C" w:rsidRDefault="003D5986"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Objavljivanje liste kapitalnih projekata;</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Objavljena lista</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Nakon usvajanja budžeta od strane Skupštine Kosova</w:t>
            </w:r>
          </w:p>
        </w:tc>
        <w:tc>
          <w:tcPr>
            <w:tcW w:w="554" w:type="pct"/>
          </w:tcPr>
          <w:p w14:paraId="72D88481" w14:textId="2C138161"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77604ED5" w14:textId="77777777" w:rsidR="0006643B" w:rsidRPr="00AE6A8C" w:rsidRDefault="0006643B" w:rsidP="0006643B">
            <w:pPr>
              <w:rPr>
                <w:rFonts w:cstheme="minorHAnsi"/>
                <w:sz w:val="20"/>
                <w:szCs w:val="20"/>
              </w:rPr>
            </w:pPr>
          </w:p>
          <w:p w14:paraId="2CD8AAC5" w14:textId="77777777" w:rsidR="00455A49" w:rsidRPr="00AE6A8C" w:rsidRDefault="00455A49" w:rsidP="00455A49">
            <w:pPr>
              <w:rPr>
                <w:rFonts w:cstheme="minorHAnsi"/>
                <w:sz w:val="20"/>
                <w:szCs w:val="20"/>
                <w:bdr w:val="none" w:sz="0" w:space="0" w:color="auto" w:frame="1"/>
              </w:rPr>
            </w:pPr>
            <w:r>
              <w:rPr>
                <w:rFonts w:cstheme="minorHAnsi"/>
                <w:sz w:val="20"/>
                <w:szCs w:val="20"/>
                <w:bdr w:val="none" w:sz="0" w:space="0" w:color="auto" w:frame="1"/>
              </w:rPr>
              <w:t>Dotična Direkcija</w:t>
            </w:r>
            <w:r w:rsidRPr="00AE6A8C">
              <w:rPr>
                <w:rFonts w:cstheme="minorHAnsi"/>
                <w:sz w:val="20"/>
                <w:szCs w:val="20"/>
                <w:bdr w:val="none" w:sz="0" w:space="0" w:color="auto" w:frame="1"/>
              </w:rPr>
              <w:t>.</w:t>
            </w:r>
          </w:p>
          <w:p w14:paraId="44BD38E4" w14:textId="6A0A6BDB" w:rsidR="0006643B" w:rsidRPr="00AE6A8C" w:rsidRDefault="0006643B" w:rsidP="0006643B">
            <w:pPr>
              <w:rPr>
                <w:rFonts w:cstheme="minorHAnsi"/>
                <w:sz w:val="20"/>
                <w:szCs w:val="20"/>
                <w:bdr w:val="none" w:sz="0" w:space="0" w:color="auto" w:frame="1"/>
              </w:rPr>
            </w:pPr>
          </w:p>
        </w:tc>
        <w:tc>
          <w:tcPr>
            <w:tcW w:w="579" w:type="pct"/>
          </w:tcPr>
          <w:p w14:paraId="2A3C51E1" w14:textId="2231C45F" w:rsidR="0006643B" w:rsidRPr="00AE6A8C" w:rsidRDefault="00F02012" w:rsidP="0006643B">
            <w:pPr>
              <w:rPr>
                <w:rFonts w:cstheme="minorHAnsi"/>
                <w:sz w:val="20"/>
                <w:szCs w:val="20"/>
              </w:rPr>
            </w:pPr>
            <w:r>
              <w:rPr>
                <w:rFonts w:cstheme="minorHAnsi"/>
                <w:sz w:val="20"/>
                <w:szCs w:val="20"/>
              </w:rPr>
              <w:t xml:space="preserve">web stranica </w:t>
            </w:r>
            <w:r w:rsidR="00057C04">
              <w:rPr>
                <w:rFonts w:cstheme="minorHAnsi"/>
                <w:sz w:val="20"/>
                <w:szCs w:val="20"/>
              </w:rPr>
              <w:t>Opštine</w:t>
            </w:r>
            <w:r>
              <w:rPr>
                <w:rFonts w:cstheme="minorHAnsi"/>
                <w:sz w:val="20"/>
                <w:szCs w:val="20"/>
              </w:rPr>
              <w:t>;</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Promocija na drugim platformama</w:t>
            </w:r>
          </w:p>
        </w:tc>
        <w:tc>
          <w:tcPr>
            <w:tcW w:w="613" w:type="pct"/>
          </w:tcPr>
          <w:p w14:paraId="5BC485BE" w14:textId="599A5935"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w:t>
            </w:r>
            <w:r w:rsidR="008E0B26">
              <w:rPr>
                <w:rFonts w:cstheme="minorHAnsi"/>
                <w:sz w:val="20"/>
                <w:szCs w:val="20"/>
              </w:rPr>
              <w:t>u</w:t>
            </w:r>
            <w:r w:rsidR="00C90E20" w:rsidRPr="00AE6A8C">
              <w:rPr>
                <w:rFonts w:cstheme="minorHAnsi"/>
                <w:sz w:val="20"/>
                <w:szCs w:val="20"/>
              </w:rPr>
              <w:t xml:space="preserve"> Opštinama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116910D5" w:rsidR="0006643B" w:rsidRPr="00AE6A8C" w:rsidRDefault="0006643B" w:rsidP="00055382">
            <w:pPr>
              <w:rPr>
                <w:rFonts w:cstheme="minorHAnsi"/>
                <w:sz w:val="20"/>
                <w:szCs w:val="20"/>
              </w:rPr>
            </w:pPr>
            <w:r w:rsidRPr="00AE6A8C">
              <w:rPr>
                <w:rFonts w:cstheme="minorHAnsi"/>
                <w:sz w:val="20"/>
                <w:szCs w:val="20"/>
              </w:rPr>
              <w:t>Objavljivanje liste subjekata korisnika iz katego</w:t>
            </w:r>
            <w:r w:rsidR="00F808F0">
              <w:rPr>
                <w:rFonts w:cstheme="minorHAnsi"/>
                <w:sz w:val="20"/>
                <w:szCs w:val="20"/>
              </w:rPr>
              <w:t>re</w:t>
            </w:r>
            <w:r w:rsidRPr="00AE6A8C">
              <w:rPr>
                <w:rFonts w:cstheme="minorHAnsi"/>
                <w:sz w:val="20"/>
                <w:szCs w:val="20"/>
              </w:rPr>
              <w:t xml:space="preserve"> subvencija</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Objavljena lista korisnika subvencija.</w:t>
            </w:r>
          </w:p>
        </w:tc>
        <w:tc>
          <w:tcPr>
            <w:tcW w:w="649" w:type="pct"/>
          </w:tcPr>
          <w:p w14:paraId="7A755DFE" w14:textId="3BE20A4E"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Nakon odobrenja liste od strane komisije za evaluaciju</w:t>
            </w:r>
            <w:r w:rsidR="00BA4A6B">
              <w:rPr>
                <w:rFonts w:cstheme="minorHAnsi"/>
                <w:sz w:val="20"/>
                <w:szCs w:val="20"/>
                <w:bdr w:val="none" w:sz="0" w:space="0" w:color="auto" w:frame="1"/>
              </w:rPr>
              <w:t xml:space="preserve"> </w:t>
            </w:r>
          </w:p>
        </w:tc>
        <w:tc>
          <w:tcPr>
            <w:tcW w:w="554" w:type="pct"/>
          </w:tcPr>
          <w:p w14:paraId="03A3C95F" w14:textId="43E360B7" w:rsidR="0006643B" w:rsidRPr="00AE6A8C" w:rsidRDefault="0039537C" w:rsidP="0006643B">
            <w:pPr>
              <w:rPr>
                <w:rFonts w:cstheme="minorHAnsi"/>
                <w:sz w:val="20"/>
                <w:szCs w:val="20"/>
                <w:bdr w:val="none" w:sz="0" w:space="0" w:color="auto" w:frame="1"/>
              </w:rPr>
            </w:pPr>
            <w:r>
              <w:rPr>
                <w:rFonts w:cstheme="minorHAnsi"/>
                <w:sz w:val="20"/>
                <w:szCs w:val="20"/>
                <w:bdr w:val="none" w:sz="0" w:space="0" w:color="auto" w:frame="1"/>
              </w:rPr>
              <w:t>Kancelarija</w:t>
            </w:r>
            <w:r w:rsidR="0006643B" w:rsidRPr="00AE6A8C">
              <w:rPr>
                <w:rFonts w:cstheme="minorHAnsi"/>
                <w:sz w:val="20"/>
                <w:szCs w:val="20"/>
                <w:bdr w:val="none" w:sz="0" w:space="0" w:color="auto" w:frame="1"/>
              </w:rPr>
              <w:t xml:space="preserve"> </w:t>
            </w:r>
            <w:r w:rsidR="00F93983">
              <w:rPr>
                <w:rFonts w:cstheme="minorHAnsi"/>
                <w:sz w:val="20"/>
                <w:szCs w:val="20"/>
              </w:rPr>
              <w:t>Za Komuniciranje</w:t>
            </w:r>
            <w:r w:rsidR="00F02012" w:rsidRPr="00AE6A8C">
              <w:rPr>
                <w:rFonts w:cstheme="minorHAnsi"/>
                <w:sz w:val="20"/>
                <w:szCs w:val="20"/>
              </w:rPr>
              <w:t xml:space="preserve"> s javnošću </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037B3381" w:rsidR="0006643B" w:rsidRPr="00AE6A8C" w:rsidRDefault="003607F7" w:rsidP="0006643B">
            <w:pPr>
              <w:rPr>
                <w:rFonts w:cstheme="minorHAnsi"/>
                <w:sz w:val="20"/>
                <w:szCs w:val="20"/>
                <w:bdr w:val="none" w:sz="0" w:space="0" w:color="auto" w:frame="1"/>
              </w:rPr>
            </w:pPr>
            <w:r>
              <w:rPr>
                <w:rFonts w:cstheme="minorHAnsi"/>
                <w:sz w:val="20"/>
                <w:szCs w:val="20"/>
                <w:bdr w:val="none" w:sz="0" w:space="0" w:color="auto" w:frame="1"/>
              </w:rPr>
              <w:t>Dotična Direkcija</w:t>
            </w:r>
            <w:r w:rsidR="0006643B"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48A956A6" w:rsidR="0006643B" w:rsidRPr="00AE6A8C" w:rsidRDefault="0006643B" w:rsidP="00F02012">
            <w:pPr>
              <w:rPr>
                <w:rFonts w:cstheme="minorHAnsi"/>
                <w:sz w:val="20"/>
                <w:szCs w:val="20"/>
              </w:rPr>
            </w:pPr>
            <w:r w:rsidRPr="00AE6A8C">
              <w:rPr>
                <w:rFonts w:cstheme="minorHAnsi"/>
                <w:sz w:val="20"/>
                <w:szCs w:val="20"/>
              </w:rPr>
              <w:t xml:space="preserve">Službena web stranica </w:t>
            </w:r>
            <w:r w:rsidR="00057C04">
              <w:rPr>
                <w:rFonts w:cstheme="minorHAnsi"/>
                <w:sz w:val="20"/>
                <w:szCs w:val="20"/>
              </w:rPr>
              <w:t>Opštine</w:t>
            </w:r>
            <w:r w:rsidRPr="00AE6A8C">
              <w:rPr>
                <w:rFonts w:cstheme="minorHAnsi"/>
                <w:sz w:val="20"/>
                <w:szCs w:val="20"/>
              </w:rPr>
              <w:t>; druge društvene platforme.</w:t>
            </w:r>
          </w:p>
        </w:tc>
        <w:tc>
          <w:tcPr>
            <w:tcW w:w="613" w:type="pct"/>
          </w:tcPr>
          <w:p w14:paraId="0CCBB212" w14:textId="06B3FBC6" w:rsidR="0006643B" w:rsidRPr="00AE6A8C" w:rsidRDefault="00C71983" w:rsidP="0006643B">
            <w:pPr>
              <w:rPr>
                <w:rFonts w:cstheme="minorHAnsi"/>
                <w:sz w:val="20"/>
                <w:szCs w:val="20"/>
              </w:rPr>
            </w:pPr>
            <w:r w:rsidRPr="00AE6A8C">
              <w:rPr>
                <w:rFonts w:cstheme="minorHAnsi"/>
                <w:sz w:val="20"/>
                <w:szCs w:val="20"/>
              </w:rPr>
              <w:t xml:space="preserve">Administrativno </w:t>
            </w:r>
            <w:r>
              <w:rPr>
                <w:rFonts w:cstheme="minorHAnsi"/>
                <w:sz w:val="20"/>
                <w:szCs w:val="20"/>
              </w:rPr>
              <w:t>Uputstvo</w:t>
            </w:r>
            <w:r w:rsidRPr="00AE6A8C">
              <w:rPr>
                <w:rFonts w:cstheme="minorHAnsi"/>
                <w:sz w:val="20"/>
                <w:szCs w:val="20"/>
              </w:rPr>
              <w:t xml:space="preserve"> (</w:t>
            </w:r>
            <w:r>
              <w:rPr>
                <w:rFonts w:cstheme="minorHAnsi"/>
                <w:sz w:val="20"/>
                <w:szCs w:val="20"/>
              </w:rPr>
              <w:t>MALS</w:t>
            </w:r>
            <w:r w:rsidRPr="00AE6A8C">
              <w:rPr>
                <w:rFonts w:cstheme="minorHAnsi"/>
                <w:sz w:val="20"/>
                <w:szCs w:val="20"/>
              </w:rPr>
              <w:t xml:space="preserve">) Br. 04/2023 O Otvorenoj </w:t>
            </w:r>
            <w:r>
              <w:rPr>
                <w:rFonts w:cstheme="minorHAnsi"/>
                <w:sz w:val="20"/>
                <w:szCs w:val="20"/>
              </w:rPr>
              <w:t>Upravi</w:t>
            </w:r>
            <w:r w:rsidRPr="00AE6A8C">
              <w:rPr>
                <w:rFonts w:cstheme="minorHAnsi"/>
                <w:sz w:val="20"/>
                <w:szCs w:val="20"/>
              </w:rPr>
              <w:t xml:space="preserve"> </w:t>
            </w:r>
            <w:r>
              <w:rPr>
                <w:rFonts w:cstheme="minorHAnsi"/>
                <w:sz w:val="20"/>
                <w:szCs w:val="20"/>
              </w:rPr>
              <w:t>u</w:t>
            </w:r>
            <w:r w:rsidRPr="00AE6A8C">
              <w:rPr>
                <w:rFonts w:cstheme="minorHAnsi"/>
                <w:sz w:val="20"/>
                <w:szCs w:val="20"/>
              </w:rPr>
              <w:t xml:space="preserve"> Opštinama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3F3E786A" w:rsidR="0006643B" w:rsidRPr="00AE6A8C" w:rsidRDefault="003C2E8B" w:rsidP="0006643B">
            <w:pPr>
              <w:rPr>
                <w:rFonts w:cstheme="minorHAnsi"/>
                <w:sz w:val="20"/>
                <w:szCs w:val="20"/>
              </w:rPr>
            </w:pPr>
            <w:r>
              <w:rPr>
                <w:rFonts w:cstheme="minorHAnsi"/>
                <w:sz w:val="20"/>
                <w:szCs w:val="20"/>
              </w:rPr>
              <w:t>Odobren plan nabavki za fiskalnu godinu</w:t>
            </w:r>
          </w:p>
        </w:tc>
        <w:tc>
          <w:tcPr>
            <w:tcW w:w="906" w:type="pct"/>
          </w:tcPr>
          <w:p w14:paraId="3ADFD551" w14:textId="71FFE0F5" w:rsidR="0006643B" w:rsidRPr="00AE6A8C" w:rsidRDefault="003C2E8B" w:rsidP="0006643B">
            <w:pPr>
              <w:rPr>
                <w:rFonts w:cstheme="minorHAnsi"/>
                <w:sz w:val="20"/>
                <w:szCs w:val="20"/>
              </w:rPr>
            </w:pPr>
            <w:r>
              <w:rPr>
                <w:rFonts w:cstheme="minorHAnsi"/>
                <w:sz w:val="20"/>
                <w:szCs w:val="20"/>
              </w:rPr>
              <w:t>Objava Plana nabavki objavljenog na web stranici</w:t>
            </w:r>
          </w:p>
        </w:tc>
        <w:tc>
          <w:tcPr>
            <w:tcW w:w="649" w:type="pct"/>
          </w:tcPr>
          <w:p w14:paraId="38075EDD" w14:textId="424258B6" w:rsidR="0006643B" w:rsidRPr="00AE6A8C" w:rsidRDefault="0006643B" w:rsidP="003D4BCB">
            <w:pPr>
              <w:rPr>
                <w:rFonts w:cstheme="minorHAnsi"/>
                <w:sz w:val="20"/>
                <w:szCs w:val="20"/>
              </w:rPr>
            </w:pPr>
            <w:r w:rsidRPr="00AE6A8C">
              <w:rPr>
                <w:rFonts w:cstheme="minorHAnsi"/>
                <w:sz w:val="20"/>
                <w:szCs w:val="20"/>
              </w:rPr>
              <w:t>Nakon usvajanja i proglašenja godišnjeg Zakona o izdvajanjima</w:t>
            </w:r>
          </w:p>
        </w:tc>
        <w:tc>
          <w:tcPr>
            <w:tcW w:w="554" w:type="pct"/>
          </w:tcPr>
          <w:p w14:paraId="0DCF2758" w14:textId="69B91209" w:rsidR="0006643B" w:rsidRPr="00AE6A8C" w:rsidRDefault="0039537C" w:rsidP="0006643B">
            <w:pPr>
              <w:rPr>
                <w:rFonts w:cstheme="minorHAnsi"/>
                <w:sz w:val="20"/>
                <w:szCs w:val="20"/>
              </w:rPr>
            </w:pPr>
            <w:r>
              <w:rPr>
                <w:rFonts w:cstheme="minorHAnsi"/>
                <w:sz w:val="20"/>
                <w:szCs w:val="20"/>
              </w:rPr>
              <w:t>Kancelarija</w:t>
            </w:r>
            <w:r w:rsidR="0006643B" w:rsidRPr="00AE6A8C">
              <w:rPr>
                <w:rFonts w:cstheme="minorHAnsi"/>
                <w:sz w:val="20"/>
                <w:szCs w:val="20"/>
              </w:rPr>
              <w:t xml:space="preserve"> </w:t>
            </w:r>
            <w:r w:rsidR="00F93983">
              <w:rPr>
                <w:rFonts w:cstheme="minorHAnsi"/>
                <w:sz w:val="20"/>
                <w:szCs w:val="20"/>
              </w:rPr>
              <w:t>Za Komuniciranje</w:t>
            </w:r>
            <w:r w:rsidR="0006643B" w:rsidRPr="00AE6A8C">
              <w:rPr>
                <w:rFonts w:cstheme="minorHAnsi"/>
                <w:sz w:val="20"/>
                <w:szCs w:val="20"/>
              </w:rPr>
              <w:t xml:space="preserve"> s javnošću</w:t>
            </w:r>
          </w:p>
          <w:p w14:paraId="5F251363" w14:textId="77777777" w:rsidR="0006643B" w:rsidRPr="00AE6A8C" w:rsidRDefault="0006643B" w:rsidP="0006643B">
            <w:pPr>
              <w:rPr>
                <w:rFonts w:cstheme="minorHAnsi"/>
                <w:sz w:val="20"/>
                <w:szCs w:val="20"/>
              </w:rPr>
            </w:pPr>
          </w:p>
          <w:p w14:paraId="2C65B48D" w14:textId="6EDF05C4" w:rsidR="0006643B" w:rsidRPr="00AE6A8C" w:rsidRDefault="0039537C" w:rsidP="0006643B">
            <w:pPr>
              <w:rPr>
                <w:rFonts w:cstheme="minorHAnsi"/>
                <w:sz w:val="20"/>
                <w:szCs w:val="20"/>
              </w:rPr>
            </w:pPr>
            <w:r>
              <w:rPr>
                <w:rFonts w:cstheme="minorHAnsi"/>
                <w:sz w:val="20"/>
                <w:szCs w:val="20"/>
              </w:rPr>
              <w:t>Kancelarija</w:t>
            </w:r>
            <w:r w:rsidR="003D4BCB">
              <w:rPr>
                <w:rFonts w:cstheme="minorHAnsi"/>
                <w:sz w:val="20"/>
                <w:szCs w:val="20"/>
              </w:rPr>
              <w:t xml:space="preserve"> za nabavke</w:t>
            </w:r>
          </w:p>
        </w:tc>
        <w:tc>
          <w:tcPr>
            <w:tcW w:w="579" w:type="pct"/>
          </w:tcPr>
          <w:p w14:paraId="54CC5B2A" w14:textId="4B994357" w:rsidR="0006643B" w:rsidRPr="00AE6A8C" w:rsidRDefault="0006643B" w:rsidP="0006643B">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E-nabavke</w:t>
            </w:r>
          </w:p>
        </w:tc>
        <w:tc>
          <w:tcPr>
            <w:tcW w:w="613" w:type="pct"/>
          </w:tcPr>
          <w:p w14:paraId="328247F3" w14:textId="77777777" w:rsidR="003C2E8B" w:rsidRDefault="003C2E8B" w:rsidP="0006643B">
            <w:pPr>
              <w:rPr>
                <w:rFonts w:cstheme="minorHAnsi"/>
                <w:sz w:val="20"/>
                <w:szCs w:val="20"/>
              </w:rPr>
            </w:pPr>
          </w:p>
          <w:p w14:paraId="18AA6744" w14:textId="32FE1D7D" w:rsidR="003C2E8B" w:rsidRDefault="003C2E8B" w:rsidP="0006643B">
            <w:pPr>
              <w:rPr>
                <w:rFonts w:cstheme="minorHAnsi"/>
                <w:sz w:val="20"/>
                <w:szCs w:val="20"/>
              </w:rPr>
            </w:pPr>
            <w:r>
              <w:rPr>
                <w:rFonts w:cstheme="minorHAnsi"/>
                <w:sz w:val="20"/>
                <w:szCs w:val="20"/>
              </w:rPr>
              <w:t>Zakon</w:t>
            </w:r>
            <w:r w:rsidR="00BA4A6B">
              <w:rPr>
                <w:rFonts w:cstheme="minorHAnsi"/>
                <w:sz w:val="20"/>
                <w:szCs w:val="20"/>
              </w:rPr>
              <w:t>davstvo</w:t>
            </w:r>
            <w:r>
              <w:rPr>
                <w:rFonts w:cstheme="minorHAnsi"/>
                <w:sz w:val="20"/>
                <w:szCs w:val="20"/>
              </w:rPr>
              <w:t xml:space="preserve"> </w:t>
            </w:r>
            <w:r w:rsidR="00BA4A6B">
              <w:rPr>
                <w:rFonts w:cstheme="minorHAnsi"/>
                <w:sz w:val="20"/>
                <w:szCs w:val="20"/>
              </w:rPr>
              <w:t>o</w:t>
            </w:r>
            <w:r w:rsidR="00C90E20">
              <w:rPr>
                <w:rFonts w:cstheme="minorHAnsi"/>
                <w:sz w:val="20"/>
                <w:szCs w:val="20"/>
              </w:rPr>
              <w:t xml:space="preserve"> Nabavkama Na Snazi;</w:t>
            </w:r>
          </w:p>
          <w:p w14:paraId="171F4C5F" w14:textId="20F77682"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3D2FCA4B" w:rsidR="0006643B" w:rsidRPr="00AE6A8C" w:rsidRDefault="0087609D" w:rsidP="0006643B">
            <w:pPr>
              <w:rPr>
                <w:rFonts w:cstheme="minorHAnsi"/>
                <w:sz w:val="20"/>
                <w:szCs w:val="20"/>
              </w:rPr>
            </w:pPr>
            <w:r>
              <w:rPr>
                <w:rFonts w:cstheme="minorHAnsi"/>
                <w:sz w:val="20"/>
                <w:szCs w:val="20"/>
              </w:rPr>
              <w:t xml:space="preserve">Objavljivanje godišnjeg </w:t>
            </w:r>
            <w:r w:rsidR="00705D14">
              <w:rPr>
                <w:rFonts w:cstheme="minorHAnsi"/>
                <w:sz w:val="20"/>
                <w:szCs w:val="20"/>
              </w:rPr>
              <w:t>izvešt</w:t>
            </w:r>
            <w:r>
              <w:rPr>
                <w:rFonts w:cstheme="minorHAnsi"/>
                <w:sz w:val="20"/>
                <w:szCs w:val="20"/>
              </w:rPr>
              <w:t>aja o realizaciji Plana javnih nabavki</w:t>
            </w:r>
          </w:p>
          <w:p w14:paraId="3C7C3FDF" w14:textId="77777777" w:rsidR="0006643B" w:rsidRPr="00AE6A8C" w:rsidRDefault="0006643B" w:rsidP="0006643B">
            <w:pPr>
              <w:rPr>
                <w:rFonts w:cstheme="minorHAnsi"/>
                <w:sz w:val="20"/>
                <w:szCs w:val="20"/>
              </w:rPr>
            </w:pPr>
          </w:p>
        </w:tc>
        <w:tc>
          <w:tcPr>
            <w:tcW w:w="906" w:type="pct"/>
          </w:tcPr>
          <w:p w14:paraId="05AB20A9" w14:textId="0D864251" w:rsidR="0006643B" w:rsidRPr="00AE6A8C" w:rsidRDefault="0006643B" w:rsidP="00055382">
            <w:pPr>
              <w:rPr>
                <w:rFonts w:cstheme="minorHAnsi"/>
                <w:sz w:val="20"/>
                <w:szCs w:val="20"/>
              </w:rPr>
            </w:pPr>
            <w:r w:rsidRPr="00AE6A8C">
              <w:rPr>
                <w:rFonts w:cstheme="minorHAnsi"/>
                <w:sz w:val="20"/>
                <w:szCs w:val="20"/>
              </w:rPr>
              <w:t xml:space="preserve">Objavljen </w:t>
            </w:r>
            <w:r w:rsidR="00705D14">
              <w:rPr>
                <w:rFonts w:cstheme="minorHAnsi"/>
                <w:sz w:val="20"/>
                <w:szCs w:val="20"/>
              </w:rPr>
              <w:t>izvešt</w:t>
            </w:r>
            <w:r w:rsidRPr="00AE6A8C">
              <w:rPr>
                <w:rFonts w:cstheme="minorHAnsi"/>
                <w:sz w:val="20"/>
                <w:szCs w:val="20"/>
              </w:rPr>
              <w:t>aj o nabavci</w:t>
            </w:r>
          </w:p>
        </w:tc>
        <w:tc>
          <w:tcPr>
            <w:tcW w:w="649" w:type="pct"/>
          </w:tcPr>
          <w:p w14:paraId="1110B449" w14:textId="6BF1125F" w:rsidR="0006643B" w:rsidRPr="00AE6A8C" w:rsidRDefault="003D4BCB" w:rsidP="0006643B">
            <w:pPr>
              <w:rPr>
                <w:rFonts w:cstheme="minorHAnsi"/>
                <w:sz w:val="20"/>
                <w:szCs w:val="20"/>
                <w:bdr w:val="none" w:sz="0" w:space="0" w:color="auto" w:frame="1"/>
              </w:rPr>
            </w:pPr>
            <w:r>
              <w:rPr>
                <w:rFonts w:cstheme="minorHAnsi"/>
                <w:sz w:val="20"/>
                <w:szCs w:val="20"/>
              </w:rPr>
              <w:t>Najkasnije do 31. januara za prethodnu godinu</w:t>
            </w:r>
          </w:p>
        </w:tc>
        <w:tc>
          <w:tcPr>
            <w:tcW w:w="554" w:type="pct"/>
          </w:tcPr>
          <w:p w14:paraId="48E11389" w14:textId="06FC63E6" w:rsidR="0006643B" w:rsidRPr="00AE6A8C" w:rsidRDefault="003D4BCB" w:rsidP="003D4BCB">
            <w:pPr>
              <w:rPr>
                <w:rFonts w:cstheme="minorHAnsi"/>
                <w:sz w:val="20"/>
                <w:szCs w:val="20"/>
                <w:bdr w:val="none" w:sz="0" w:space="0" w:color="auto" w:frame="1"/>
              </w:rPr>
            </w:pPr>
            <w:r>
              <w:rPr>
                <w:rFonts w:cstheme="minorHAnsi"/>
                <w:sz w:val="20"/>
                <w:szCs w:val="20"/>
              </w:rPr>
              <w:t xml:space="preserve">Kancelarija za nabavke u saradnji sa </w:t>
            </w:r>
            <w:r w:rsidR="0006643B" w:rsidRPr="00AE6A8C">
              <w:rPr>
                <w:rFonts w:cstheme="minorHAnsi"/>
                <w:sz w:val="20"/>
                <w:szCs w:val="20"/>
                <w:bdr w:val="none" w:sz="0" w:space="0" w:color="auto" w:frame="1"/>
              </w:rPr>
              <w:t xml:space="preserve">Kancelarijom </w:t>
            </w:r>
            <w:r w:rsidRPr="00AE6A8C">
              <w:rPr>
                <w:rFonts w:cstheme="minorHAnsi"/>
                <w:sz w:val="20"/>
                <w:szCs w:val="20"/>
              </w:rPr>
              <w:t>za</w:t>
            </w:r>
            <w:r w:rsidR="00F93983">
              <w:rPr>
                <w:rFonts w:cstheme="minorHAnsi"/>
                <w:sz w:val="20"/>
                <w:szCs w:val="20"/>
              </w:rPr>
              <w:t xml:space="preserve"> </w:t>
            </w:r>
            <w:r w:rsidRPr="00AE6A8C">
              <w:rPr>
                <w:rFonts w:cstheme="minorHAnsi"/>
                <w:sz w:val="20"/>
                <w:szCs w:val="20"/>
              </w:rPr>
              <w:t>komuniciranje</w:t>
            </w:r>
            <w:r w:rsidR="0006643B" w:rsidRPr="00AE6A8C">
              <w:rPr>
                <w:rFonts w:cstheme="minorHAnsi"/>
                <w:sz w:val="20"/>
                <w:szCs w:val="20"/>
                <w:bdr w:val="none" w:sz="0" w:space="0" w:color="auto" w:frame="1"/>
              </w:rPr>
              <w:t xml:space="preserve"> </w:t>
            </w:r>
            <w:r w:rsidR="00F93983">
              <w:rPr>
                <w:rFonts w:cstheme="minorHAnsi"/>
                <w:sz w:val="20"/>
                <w:szCs w:val="20"/>
                <w:bdr w:val="none" w:sz="0" w:space="0" w:color="auto" w:frame="1"/>
              </w:rPr>
              <w:t>s javnošću</w:t>
            </w:r>
            <w:r w:rsidR="0006643B" w:rsidRPr="00AE6A8C">
              <w:rPr>
                <w:rFonts w:cstheme="minorHAnsi"/>
                <w:sz w:val="20"/>
                <w:szCs w:val="20"/>
                <w:u w:val="single"/>
              </w:rPr>
              <w:t xml:space="preserve"> </w:t>
            </w:r>
          </w:p>
        </w:tc>
        <w:tc>
          <w:tcPr>
            <w:tcW w:w="579" w:type="pct"/>
          </w:tcPr>
          <w:p w14:paraId="7DB73F64" w14:textId="48E48605" w:rsidR="0006643B" w:rsidRPr="00AE6A8C" w:rsidRDefault="0006643B" w:rsidP="003D4BCB">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p>
        </w:tc>
        <w:tc>
          <w:tcPr>
            <w:tcW w:w="613" w:type="pct"/>
          </w:tcPr>
          <w:p w14:paraId="7A07CA3F" w14:textId="75D0022D"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 xml:space="preserve">Zakon </w:t>
            </w:r>
            <w:r w:rsidR="00C90E20" w:rsidRPr="00AE6A8C">
              <w:rPr>
                <w:rFonts w:cstheme="minorHAnsi"/>
                <w:sz w:val="20"/>
                <w:szCs w:val="20"/>
              </w:rPr>
              <w:t>O</w:t>
            </w:r>
          </w:p>
          <w:p w14:paraId="17E6DAE2" w14:textId="42B35233" w:rsidR="0006643B" w:rsidRPr="00AE6A8C" w:rsidRDefault="00C90E20" w:rsidP="0006643B">
            <w:pPr>
              <w:rPr>
                <w:rFonts w:cstheme="minorHAnsi"/>
                <w:sz w:val="20"/>
                <w:szCs w:val="20"/>
              </w:rPr>
            </w:pPr>
            <w:r w:rsidRPr="00AE6A8C">
              <w:rPr>
                <w:rFonts w:cstheme="minorHAnsi"/>
                <w:sz w:val="20"/>
                <w:szCs w:val="20"/>
              </w:rPr>
              <w:t>Javne Nabavke;</w:t>
            </w:r>
          </w:p>
          <w:p w14:paraId="0E67DDA8" w14:textId="77777777" w:rsidR="0006643B" w:rsidRPr="00AE6A8C" w:rsidRDefault="0006643B" w:rsidP="0006643B">
            <w:pPr>
              <w:rPr>
                <w:rFonts w:cstheme="minorHAnsi"/>
                <w:sz w:val="20"/>
                <w:szCs w:val="20"/>
              </w:rPr>
            </w:pPr>
          </w:p>
          <w:p w14:paraId="77D55206" w14:textId="4560E303" w:rsidR="0006643B" w:rsidRPr="00AE6A8C" w:rsidRDefault="009425EA" w:rsidP="0006643B">
            <w:pPr>
              <w:rPr>
                <w:rFonts w:cstheme="minorHAnsi"/>
                <w:sz w:val="20"/>
                <w:szCs w:val="20"/>
              </w:rPr>
            </w:pPr>
            <w:r>
              <w:rPr>
                <w:rFonts w:cstheme="minorHAnsi"/>
                <w:sz w:val="20"/>
                <w:szCs w:val="20"/>
              </w:rPr>
              <w:t xml:space="preserve">Administrativn Uputstvo MJA </w:t>
            </w:r>
            <w:r w:rsidR="00C90E20" w:rsidRPr="00AE6A8C">
              <w:rPr>
                <w:rFonts w:cstheme="minorHAnsi"/>
                <w:sz w:val="20"/>
                <w:szCs w:val="20"/>
              </w:rPr>
              <w:t>Za Održavanje Veb Stranica Javnih Institucija;</w:t>
            </w:r>
          </w:p>
          <w:p w14:paraId="4DB8B40E" w14:textId="77777777" w:rsidR="0006643B" w:rsidRPr="00AE6A8C" w:rsidRDefault="0006643B" w:rsidP="0006643B">
            <w:pPr>
              <w:rPr>
                <w:rFonts w:cstheme="minorHAnsi"/>
                <w:sz w:val="20"/>
                <w:szCs w:val="20"/>
              </w:rPr>
            </w:pPr>
          </w:p>
          <w:p w14:paraId="41E04AF0" w14:textId="072E85BB" w:rsidR="0006643B" w:rsidRPr="00AE6A8C" w:rsidRDefault="0006643B" w:rsidP="0006643B">
            <w:pPr>
              <w:rPr>
                <w:rFonts w:cstheme="minorHAnsi"/>
                <w:sz w:val="20"/>
                <w:szCs w:val="20"/>
              </w:rPr>
            </w:pPr>
            <w:r w:rsidRPr="00AE6A8C">
              <w:rPr>
                <w:rFonts w:cstheme="minorHAnsi"/>
                <w:sz w:val="20"/>
                <w:szCs w:val="20"/>
              </w:rPr>
              <w:t>Operativn</w:t>
            </w:r>
            <w:r w:rsidR="009425EA">
              <w:rPr>
                <w:rFonts w:cstheme="minorHAnsi"/>
                <w:sz w:val="20"/>
                <w:szCs w:val="20"/>
              </w:rPr>
              <w:t xml:space="preserve">a </w:t>
            </w:r>
            <w:r w:rsidRPr="00AE6A8C">
              <w:rPr>
                <w:rFonts w:cstheme="minorHAnsi"/>
                <w:sz w:val="20"/>
                <w:szCs w:val="20"/>
              </w:rPr>
              <w:t xml:space="preserve"> </w:t>
            </w:r>
            <w:r w:rsidR="009425EA">
              <w:rPr>
                <w:rFonts w:cstheme="minorHAnsi"/>
                <w:sz w:val="20"/>
                <w:szCs w:val="20"/>
              </w:rPr>
              <w:t xml:space="preserve">Uputstva </w:t>
            </w:r>
            <w:r w:rsidR="00C90E20" w:rsidRPr="00AE6A8C">
              <w:rPr>
                <w:rFonts w:cstheme="minorHAnsi"/>
                <w:sz w:val="20"/>
                <w:szCs w:val="20"/>
              </w:rPr>
              <w:t xml:space="preserve"> Za Javne Nabavke;</w:t>
            </w:r>
          </w:p>
          <w:p w14:paraId="54A7A876" w14:textId="38D369D0"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w:t>
            </w:r>
            <w:r w:rsidR="009425EA">
              <w:rPr>
                <w:rFonts w:cstheme="minorHAnsi"/>
                <w:sz w:val="20"/>
                <w:szCs w:val="20"/>
              </w:rPr>
              <w:t>u</w:t>
            </w:r>
            <w:r w:rsidR="00C90E20" w:rsidRPr="00AE6A8C">
              <w:rPr>
                <w:rFonts w:cstheme="minorHAnsi"/>
                <w:sz w:val="20"/>
                <w:szCs w:val="20"/>
              </w:rPr>
              <w:t xml:space="preserve"> Opštinama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5E9B1B8C" w:rsidR="0006643B" w:rsidRPr="00AE6A8C" w:rsidRDefault="0006643B" w:rsidP="003D4BCB">
            <w:pPr>
              <w:rPr>
                <w:rFonts w:cstheme="minorHAnsi"/>
                <w:sz w:val="20"/>
                <w:szCs w:val="20"/>
              </w:rPr>
            </w:pPr>
            <w:r w:rsidRPr="00AE6A8C">
              <w:rPr>
                <w:rFonts w:cstheme="minorHAnsi"/>
                <w:sz w:val="20"/>
                <w:szCs w:val="20"/>
              </w:rPr>
              <w:t xml:space="preserve">Objavljivanje svih aktivnosti nabavke na web stranici </w:t>
            </w:r>
            <w:r w:rsidR="00057C04">
              <w:rPr>
                <w:rFonts w:cstheme="minorHAnsi"/>
                <w:sz w:val="20"/>
                <w:szCs w:val="20"/>
              </w:rPr>
              <w:t>Opštine</w:t>
            </w:r>
          </w:p>
        </w:tc>
        <w:tc>
          <w:tcPr>
            <w:tcW w:w="906" w:type="pct"/>
          </w:tcPr>
          <w:p w14:paraId="7984FCAC" w14:textId="22CC196F" w:rsidR="0006643B" w:rsidRPr="00AE6A8C" w:rsidRDefault="0006643B" w:rsidP="00FF1A49">
            <w:pPr>
              <w:rPr>
                <w:rFonts w:cstheme="minorHAnsi"/>
                <w:sz w:val="20"/>
                <w:szCs w:val="20"/>
              </w:rPr>
            </w:pPr>
            <w:r w:rsidRPr="00AE6A8C">
              <w:rPr>
                <w:rFonts w:cstheme="minorHAnsi"/>
                <w:sz w:val="20"/>
                <w:szCs w:val="20"/>
              </w:rPr>
              <w:t>Broj objavljenih aktivnosti nabavke</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U kontinuitetu</w:t>
            </w:r>
          </w:p>
        </w:tc>
        <w:tc>
          <w:tcPr>
            <w:tcW w:w="554" w:type="pct"/>
          </w:tcPr>
          <w:p w14:paraId="56CEC7D2" w14:textId="666518F7" w:rsidR="0006643B" w:rsidRPr="00AE6A8C" w:rsidRDefault="0006643B" w:rsidP="0041628A">
            <w:pPr>
              <w:rPr>
                <w:rFonts w:cstheme="minorHAnsi"/>
                <w:sz w:val="20"/>
                <w:szCs w:val="20"/>
                <w:bdr w:val="none" w:sz="0" w:space="0" w:color="auto" w:frame="1"/>
              </w:rPr>
            </w:pPr>
            <w:r w:rsidRPr="00AE6A8C">
              <w:rPr>
                <w:rFonts w:cstheme="minorHAnsi"/>
                <w:sz w:val="20"/>
                <w:szCs w:val="20"/>
              </w:rPr>
              <w:t xml:space="preserve">Kancelarija za </w:t>
            </w:r>
            <w:r w:rsidR="00E46E2F">
              <w:rPr>
                <w:rFonts w:cstheme="minorHAnsi"/>
                <w:sz w:val="20"/>
                <w:szCs w:val="20"/>
              </w:rPr>
              <w:t>N</w:t>
            </w:r>
            <w:r w:rsidRPr="00AE6A8C">
              <w:rPr>
                <w:rFonts w:cstheme="minorHAnsi"/>
                <w:sz w:val="20"/>
                <w:szCs w:val="20"/>
              </w:rPr>
              <w:t xml:space="preserve">abavke u saradnji sa </w:t>
            </w:r>
            <w:r w:rsidRPr="00AE6A8C">
              <w:rPr>
                <w:rFonts w:cstheme="minorHAnsi"/>
                <w:sz w:val="20"/>
                <w:szCs w:val="20"/>
                <w:bdr w:val="none" w:sz="0" w:space="0" w:color="auto" w:frame="1"/>
              </w:rPr>
              <w:t xml:space="preserve">Kancelarijom </w:t>
            </w:r>
            <w:r w:rsidR="0041628A" w:rsidRPr="00AE6A8C">
              <w:rPr>
                <w:rFonts w:cstheme="minorHAnsi"/>
                <w:sz w:val="20"/>
                <w:szCs w:val="20"/>
              </w:rPr>
              <w:t xml:space="preserve">za </w:t>
            </w:r>
            <w:r w:rsidR="00E46E2F" w:rsidRPr="00AE6A8C">
              <w:rPr>
                <w:rFonts w:cstheme="minorHAnsi"/>
                <w:sz w:val="20"/>
                <w:szCs w:val="20"/>
              </w:rPr>
              <w:t>Javno Komuniciranje</w:t>
            </w:r>
          </w:p>
        </w:tc>
        <w:tc>
          <w:tcPr>
            <w:tcW w:w="579" w:type="pct"/>
          </w:tcPr>
          <w:p w14:paraId="73DB309E" w14:textId="6C4A9346" w:rsidR="0041628A" w:rsidRDefault="004830EC" w:rsidP="0006643B">
            <w:pPr>
              <w:rPr>
                <w:rFonts w:cstheme="minorHAnsi"/>
                <w:sz w:val="20"/>
                <w:szCs w:val="20"/>
              </w:rPr>
            </w:pPr>
            <w:r>
              <w:rPr>
                <w:rFonts w:cstheme="minorHAnsi"/>
                <w:sz w:val="20"/>
                <w:szCs w:val="20"/>
              </w:rPr>
              <w:t>W</w:t>
            </w:r>
            <w:r w:rsidR="0006643B" w:rsidRPr="00AE6A8C">
              <w:rPr>
                <w:rFonts w:cstheme="minorHAnsi"/>
                <w:sz w:val="20"/>
                <w:szCs w:val="20"/>
              </w:rPr>
              <w:t xml:space="preserve">eb stranica </w:t>
            </w:r>
            <w:r w:rsidR="00057C04">
              <w:rPr>
                <w:rFonts w:cstheme="minorHAnsi"/>
                <w:sz w:val="20"/>
                <w:szCs w:val="20"/>
              </w:rPr>
              <w:t>Opštine</w:t>
            </w:r>
            <w:r w:rsidR="0006643B" w:rsidRPr="00AE6A8C">
              <w:rPr>
                <w:rFonts w:cstheme="minorHAnsi"/>
                <w:sz w:val="20"/>
                <w:szCs w:val="20"/>
              </w:rPr>
              <w:t>;</w:t>
            </w:r>
          </w:p>
          <w:p w14:paraId="55D4B268" w14:textId="3AE525D8" w:rsidR="0006643B" w:rsidRPr="00AE6A8C" w:rsidRDefault="0006643B" w:rsidP="0006643B">
            <w:pPr>
              <w:rPr>
                <w:rFonts w:cstheme="minorHAnsi"/>
                <w:sz w:val="20"/>
                <w:szCs w:val="20"/>
              </w:rPr>
            </w:pPr>
            <w:r w:rsidRPr="00AE6A8C">
              <w:rPr>
                <w:rFonts w:cstheme="minorHAnsi"/>
                <w:sz w:val="20"/>
                <w:szCs w:val="20"/>
              </w:rPr>
              <w:t>E-nabavke</w:t>
            </w:r>
          </w:p>
        </w:tc>
        <w:tc>
          <w:tcPr>
            <w:tcW w:w="613" w:type="pct"/>
          </w:tcPr>
          <w:p w14:paraId="5BCD27EE" w14:textId="19FA882F"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 xml:space="preserve">Zakon </w:t>
            </w:r>
            <w:r w:rsidR="00C90E20" w:rsidRPr="00AE6A8C">
              <w:rPr>
                <w:rFonts w:cstheme="minorHAnsi"/>
                <w:sz w:val="20"/>
                <w:szCs w:val="20"/>
              </w:rPr>
              <w:t>O</w:t>
            </w:r>
          </w:p>
          <w:p w14:paraId="6881C1BB" w14:textId="740F99B4" w:rsidR="0006643B" w:rsidRPr="00AE6A8C" w:rsidRDefault="00C90E20" w:rsidP="0006643B">
            <w:pPr>
              <w:rPr>
                <w:rFonts w:cstheme="minorHAnsi"/>
                <w:sz w:val="20"/>
                <w:szCs w:val="20"/>
              </w:rPr>
            </w:pPr>
            <w:r w:rsidRPr="00AE6A8C">
              <w:rPr>
                <w:rFonts w:cstheme="minorHAnsi"/>
                <w:sz w:val="20"/>
                <w:szCs w:val="20"/>
              </w:rPr>
              <w:t>Javne Nabavke;</w:t>
            </w:r>
          </w:p>
          <w:p w14:paraId="54F20ED4" w14:textId="77777777" w:rsidR="0006643B" w:rsidRPr="00AE6A8C" w:rsidRDefault="0006643B" w:rsidP="0006643B">
            <w:pPr>
              <w:rPr>
                <w:rFonts w:cstheme="minorHAnsi"/>
                <w:sz w:val="20"/>
                <w:szCs w:val="20"/>
              </w:rPr>
            </w:pPr>
          </w:p>
          <w:p w14:paraId="652FCA6F" w14:textId="34BDDCA2" w:rsidR="0006643B" w:rsidRPr="00AE6A8C" w:rsidRDefault="0041628A" w:rsidP="0006643B">
            <w:pPr>
              <w:autoSpaceDE w:val="0"/>
              <w:autoSpaceDN w:val="0"/>
              <w:adjustRightInd w:val="0"/>
              <w:rPr>
                <w:rFonts w:cstheme="minorHAnsi"/>
                <w:sz w:val="20"/>
                <w:szCs w:val="20"/>
              </w:rPr>
            </w:pPr>
            <w:r>
              <w:rPr>
                <w:rFonts w:cstheme="minorHAnsi"/>
                <w:sz w:val="20"/>
                <w:szCs w:val="20"/>
              </w:rPr>
              <w:t>Smjernica</w:t>
            </w:r>
          </w:p>
          <w:p w14:paraId="7575E1FB" w14:textId="52CF3CCB" w:rsidR="0006643B" w:rsidRPr="00AE6A8C" w:rsidRDefault="0006643B" w:rsidP="0006643B">
            <w:pPr>
              <w:rPr>
                <w:rFonts w:cstheme="minorHAnsi"/>
                <w:sz w:val="20"/>
                <w:szCs w:val="20"/>
              </w:rPr>
            </w:pPr>
            <w:r w:rsidRPr="00AE6A8C">
              <w:rPr>
                <w:rFonts w:cstheme="minorHAnsi"/>
                <w:sz w:val="20"/>
                <w:szCs w:val="20"/>
              </w:rPr>
              <w:t xml:space="preserve">Administrator MJU </w:t>
            </w:r>
            <w:r w:rsidR="00C90E20" w:rsidRPr="00AE6A8C">
              <w:rPr>
                <w:rFonts w:cstheme="minorHAnsi"/>
                <w:sz w:val="20"/>
                <w:szCs w:val="20"/>
              </w:rPr>
              <w:t>Za Održavanje Veb Stranica Javnih Institucija;</w:t>
            </w:r>
          </w:p>
          <w:p w14:paraId="466B5C55" w14:textId="77777777" w:rsidR="0006643B" w:rsidRPr="00AE6A8C" w:rsidRDefault="0006643B" w:rsidP="0006643B">
            <w:pPr>
              <w:rPr>
                <w:rFonts w:cstheme="minorHAnsi"/>
                <w:sz w:val="20"/>
                <w:szCs w:val="20"/>
              </w:rPr>
            </w:pPr>
          </w:p>
          <w:p w14:paraId="1FC2165A" w14:textId="3973B8A5" w:rsidR="0006643B" w:rsidRPr="00AE6A8C" w:rsidRDefault="0006643B" w:rsidP="0006643B">
            <w:pPr>
              <w:rPr>
                <w:rFonts w:cstheme="minorHAnsi"/>
                <w:sz w:val="20"/>
                <w:szCs w:val="20"/>
              </w:rPr>
            </w:pPr>
            <w:r w:rsidRPr="00AE6A8C">
              <w:rPr>
                <w:rFonts w:cstheme="minorHAnsi"/>
                <w:sz w:val="20"/>
                <w:szCs w:val="20"/>
              </w:rPr>
              <w:t xml:space="preserve">Operativne </w:t>
            </w:r>
            <w:r w:rsidR="00C90E20" w:rsidRPr="00AE6A8C">
              <w:rPr>
                <w:rFonts w:cstheme="minorHAnsi"/>
                <w:sz w:val="20"/>
                <w:szCs w:val="20"/>
              </w:rPr>
              <w:t>Smjernice Za Javne Nabavke;</w:t>
            </w:r>
          </w:p>
          <w:p w14:paraId="73E03CA1" w14:textId="77777777" w:rsidR="0006643B" w:rsidRPr="00AE6A8C" w:rsidRDefault="0006643B" w:rsidP="0006643B">
            <w:pPr>
              <w:rPr>
                <w:rFonts w:cstheme="minorHAnsi"/>
                <w:sz w:val="20"/>
                <w:szCs w:val="20"/>
              </w:rPr>
            </w:pPr>
          </w:p>
          <w:p w14:paraId="7C82E6B1" w14:textId="75382DCC" w:rsidR="0006643B" w:rsidRPr="00AE6A8C" w:rsidRDefault="0006643B" w:rsidP="0006643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w:t>
            </w:r>
            <w:r w:rsidR="000E33D4">
              <w:rPr>
                <w:rFonts w:cstheme="minorHAnsi"/>
                <w:sz w:val="20"/>
                <w:szCs w:val="20"/>
              </w:rPr>
              <w:t>o</w:t>
            </w:r>
            <w:r w:rsidR="00C90E20" w:rsidRPr="00AE6A8C">
              <w:rPr>
                <w:rFonts w:cstheme="minorHAnsi"/>
                <w:sz w:val="20"/>
                <w:szCs w:val="20"/>
              </w:rPr>
              <w:t xml:space="preserve"> </w:t>
            </w:r>
            <w:r w:rsidR="00C90E20" w:rsidRPr="00AE6A8C">
              <w:rPr>
                <w:rFonts w:cstheme="minorHAnsi"/>
                <w:sz w:val="20"/>
                <w:szCs w:val="20"/>
              </w:rPr>
              <w:lastRenderedPageBreak/>
              <w:t xml:space="preserve">Otvorenoj </w:t>
            </w:r>
            <w:r w:rsidR="00080F93">
              <w:rPr>
                <w:rFonts w:cstheme="minorHAnsi"/>
                <w:sz w:val="20"/>
                <w:szCs w:val="20"/>
              </w:rPr>
              <w:t>Upravi</w:t>
            </w:r>
            <w:r w:rsidR="00C90E20" w:rsidRPr="00AE6A8C">
              <w:rPr>
                <w:rFonts w:cstheme="minorHAnsi"/>
                <w:sz w:val="20"/>
                <w:szCs w:val="20"/>
              </w:rPr>
              <w:t xml:space="preserve"> </w:t>
            </w:r>
            <w:r w:rsidR="000E33D4">
              <w:rPr>
                <w:rFonts w:cstheme="minorHAnsi"/>
                <w:sz w:val="20"/>
                <w:szCs w:val="20"/>
              </w:rPr>
              <w:t>u</w:t>
            </w:r>
            <w:r w:rsidR="00C90E20" w:rsidRPr="00AE6A8C">
              <w:rPr>
                <w:rFonts w:cstheme="minorHAnsi"/>
                <w:sz w:val="20"/>
                <w:szCs w:val="20"/>
              </w:rPr>
              <w:t xml:space="preserve"> Opštinama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1BA18308" w:rsidR="0006643B" w:rsidRPr="00AE6A8C" w:rsidRDefault="0006643B" w:rsidP="0087609D">
            <w:pPr>
              <w:rPr>
                <w:rFonts w:cstheme="minorHAnsi"/>
                <w:sz w:val="20"/>
                <w:szCs w:val="20"/>
              </w:rPr>
            </w:pPr>
            <w:r w:rsidRPr="00AE6A8C">
              <w:rPr>
                <w:rFonts w:cstheme="minorHAnsi"/>
                <w:sz w:val="20"/>
                <w:szCs w:val="20"/>
              </w:rPr>
              <w:t xml:space="preserve">Objavljivanje odluka i drugih potrebnih podataka opštinskih službenika ovlašćenih za praćenje sprovođenja ugovora zaključenih sa ugovorenim ekonomskim operaterima, zapisnici. Publikacija je urađena u skladu sa Zakonom o </w:t>
            </w:r>
            <w:r w:rsidR="008870CF" w:rsidRPr="00AE6A8C">
              <w:rPr>
                <w:rFonts w:cstheme="minorHAnsi"/>
                <w:sz w:val="20"/>
                <w:szCs w:val="20"/>
              </w:rPr>
              <w:t xml:space="preserve">Pristupu Javnim Dokumentima </w:t>
            </w:r>
            <w:r w:rsidR="00502280" w:rsidRPr="00AE6A8C">
              <w:rPr>
                <w:rFonts w:cstheme="minorHAnsi"/>
                <w:sz w:val="20"/>
                <w:szCs w:val="20"/>
              </w:rPr>
              <w:t xml:space="preserve">i Zakonom o </w:t>
            </w:r>
            <w:r w:rsidR="0087609D" w:rsidRPr="00AE6A8C">
              <w:rPr>
                <w:rFonts w:cstheme="minorHAnsi"/>
                <w:sz w:val="20"/>
                <w:szCs w:val="20"/>
              </w:rPr>
              <w:t>zaštiti podataka o ličnosti.</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t>1. Broj službenika ovlašćenih za praćenje prema odlukama i njihovom objavljivanju;</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U kontinuitetu.</w:t>
            </w:r>
          </w:p>
        </w:tc>
        <w:tc>
          <w:tcPr>
            <w:tcW w:w="554" w:type="pct"/>
          </w:tcPr>
          <w:p w14:paraId="15BC94FF" w14:textId="6F70A125" w:rsidR="0006643B" w:rsidRPr="00AE6A8C" w:rsidRDefault="0006643B" w:rsidP="0087609D">
            <w:pPr>
              <w:rPr>
                <w:rFonts w:cstheme="minorHAnsi"/>
                <w:sz w:val="20"/>
                <w:szCs w:val="20"/>
              </w:rPr>
            </w:pPr>
            <w:r w:rsidRPr="00AE6A8C">
              <w:rPr>
                <w:rFonts w:cstheme="minorHAnsi"/>
                <w:sz w:val="20"/>
                <w:szCs w:val="20"/>
              </w:rPr>
              <w:t xml:space="preserve">Kancelarija za </w:t>
            </w:r>
            <w:r w:rsidR="00CE22F4" w:rsidRPr="00AE6A8C">
              <w:rPr>
                <w:rFonts w:cstheme="minorHAnsi"/>
                <w:sz w:val="20"/>
                <w:szCs w:val="20"/>
              </w:rPr>
              <w:t>Nab</w:t>
            </w:r>
            <w:r w:rsidRPr="00AE6A8C">
              <w:rPr>
                <w:rFonts w:cstheme="minorHAnsi"/>
                <w:sz w:val="20"/>
                <w:szCs w:val="20"/>
              </w:rPr>
              <w:t xml:space="preserve">avke u saradnji sa </w:t>
            </w:r>
            <w:r w:rsidRPr="00AE6A8C">
              <w:rPr>
                <w:rFonts w:cstheme="minorHAnsi"/>
                <w:sz w:val="20"/>
                <w:szCs w:val="20"/>
                <w:bdr w:val="none" w:sz="0" w:space="0" w:color="auto" w:frame="1"/>
              </w:rPr>
              <w:t xml:space="preserve">Kancelarijom </w:t>
            </w:r>
            <w:r w:rsidR="0087609D" w:rsidRPr="00AE6A8C">
              <w:rPr>
                <w:rFonts w:cstheme="minorHAnsi"/>
                <w:sz w:val="20"/>
                <w:szCs w:val="20"/>
              </w:rPr>
              <w:t>za javno komuniciranje</w:t>
            </w:r>
          </w:p>
        </w:tc>
        <w:tc>
          <w:tcPr>
            <w:tcW w:w="579" w:type="pct"/>
          </w:tcPr>
          <w:p w14:paraId="74A18BC6" w14:textId="1E7F76D4" w:rsidR="0087609D" w:rsidRDefault="0006643B" w:rsidP="0006643B">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7EACABDC" w14:textId="747C2CED" w:rsidR="0006643B" w:rsidRPr="00AE6A8C" w:rsidRDefault="0006643B" w:rsidP="0006643B">
            <w:pPr>
              <w:rPr>
                <w:rFonts w:cstheme="minorHAnsi"/>
                <w:sz w:val="20"/>
                <w:szCs w:val="20"/>
              </w:rPr>
            </w:pPr>
            <w:r w:rsidRPr="00AE6A8C">
              <w:rPr>
                <w:rFonts w:cstheme="minorHAnsi"/>
                <w:sz w:val="20"/>
                <w:szCs w:val="20"/>
              </w:rPr>
              <w:t>E-nabavke</w:t>
            </w:r>
          </w:p>
        </w:tc>
        <w:tc>
          <w:tcPr>
            <w:tcW w:w="613" w:type="pct"/>
          </w:tcPr>
          <w:p w14:paraId="2535EA03" w14:textId="19810AF7"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 xml:space="preserve">Zakon </w:t>
            </w:r>
            <w:r w:rsidR="000E33D4">
              <w:rPr>
                <w:rFonts w:cstheme="minorHAnsi"/>
                <w:sz w:val="20"/>
                <w:szCs w:val="20"/>
              </w:rPr>
              <w:t>o</w:t>
            </w:r>
            <w:r w:rsidR="00C90E20" w:rsidRPr="00AE6A8C">
              <w:rPr>
                <w:rFonts w:cstheme="minorHAnsi"/>
                <w:sz w:val="20"/>
                <w:szCs w:val="20"/>
              </w:rPr>
              <w:t xml:space="preserve"> Javnim Nabavkama</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02549B80" w:rsidR="0006643B" w:rsidRPr="00AE6A8C" w:rsidRDefault="0006643B" w:rsidP="0087609D">
            <w:pPr>
              <w:autoSpaceDE w:val="0"/>
              <w:autoSpaceDN w:val="0"/>
              <w:adjustRightInd w:val="0"/>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C90E20" w:rsidRPr="00AE6A8C">
              <w:rPr>
                <w:rFonts w:cstheme="minorHAnsi"/>
                <w:sz w:val="20"/>
                <w:szCs w:val="20"/>
              </w:rPr>
              <w:t>(</w:t>
            </w:r>
            <w:r w:rsidR="003319A7">
              <w:rPr>
                <w:rFonts w:cstheme="minorHAnsi"/>
                <w:sz w:val="20"/>
                <w:szCs w:val="20"/>
              </w:rPr>
              <w:t>MALS</w:t>
            </w:r>
            <w:r w:rsidR="00C90E20" w:rsidRPr="00AE6A8C">
              <w:rPr>
                <w:rFonts w:cstheme="minorHAnsi"/>
                <w:sz w:val="20"/>
                <w:szCs w:val="20"/>
              </w:rPr>
              <w:t xml:space="preserve">) Br. 04/2023 O Otvorenoj </w:t>
            </w:r>
            <w:r w:rsidR="00080F93">
              <w:rPr>
                <w:rFonts w:cstheme="minorHAnsi"/>
                <w:sz w:val="20"/>
                <w:szCs w:val="20"/>
              </w:rPr>
              <w:t>Upravi</w:t>
            </w:r>
            <w:r w:rsidR="00C90E20" w:rsidRPr="00AE6A8C">
              <w:rPr>
                <w:rFonts w:cstheme="minorHAnsi"/>
                <w:sz w:val="20"/>
                <w:szCs w:val="20"/>
              </w:rPr>
              <w:t xml:space="preserve"> U Opštinama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54"/>
        <w:gridCol w:w="2015"/>
        <w:gridCol w:w="2235"/>
        <w:gridCol w:w="1709"/>
        <w:gridCol w:w="1422"/>
        <w:gridCol w:w="1417"/>
        <w:gridCol w:w="1704"/>
        <w:gridCol w:w="894"/>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lastRenderedPageBreak/>
              <w:t>Transparentnost u upravljanju opštinskom imovinom</w:t>
            </w:r>
          </w:p>
        </w:tc>
        <w:tc>
          <w:tcPr>
            <w:tcW w:w="778" w:type="pct"/>
          </w:tcPr>
          <w:p w14:paraId="6EC24F04" w14:textId="0B1A3AA1" w:rsidR="003E2769" w:rsidRPr="00AE6A8C" w:rsidRDefault="003E2769" w:rsidP="0087609D">
            <w:pPr>
              <w:rPr>
                <w:rFonts w:cstheme="minorHAnsi"/>
                <w:sz w:val="20"/>
                <w:szCs w:val="20"/>
              </w:rPr>
            </w:pPr>
            <w:r w:rsidRPr="00AE6A8C">
              <w:rPr>
                <w:rFonts w:cstheme="minorHAnsi"/>
                <w:sz w:val="20"/>
                <w:szCs w:val="20"/>
              </w:rPr>
              <w:t>Objava liste nekretnina planiranih za korištenje za narednu godinu</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Spisak nekretnina, objavljen</w:t>
            </w:r>
          </w:p>
        </w:tc>
        <w:tc>
          <w:tcPr>
            <w:tcW w:w="660" w:type="pct"/>
          </w:tcPr>
          <w:p w14:paraId="4D5115FE" w14:textId="46F5416E" w:rsidR="003E2769" w:rsidRPr="00AE6A8C" w:rsidRDefault="003E2769" w:rsidP="0087609D">
            <w:pPr>
              <w:rPr>
                <w:rFonts w:cstheme="minorHAnsi"/>
                <w:sz w:val="20"/>
                <w:szCs w:val="20"/>
                <w:bdr w:val="none" w:sz="0" w:space="0" w:color="auto" w:frame="1"/>
              </w:rPr>
            </w:pPr>
            <w:r w:rsidRPr="0087609D">
              <w:rPr>
                <w:sz w:val="20"/>
                <w:szCs w:val="20"/>
              </w:rPr>
              <w:t xml:space="preserve">Do </w:t>
            </w:r>
            <w:r w:rsidR="0087609D" w:rsidRPr="0087609D">
              <w:rPr>
                <w:rFonts w:cstheme="minorHAnsi"/>
                <w:sz w:val="20"/>
                <w:szCs w:val="20"/>
              </w:rPr>
              <w:t xml:space="preserve">31. </w:t>
            </w:r>
            <w:r w:rsidRPr="0087609D">
              <w:rPr>
                <w:sz w:val="20"/>
                <w:szCs w:val="20"/>
              </w:rPr>
              <w:t xml:space="preserve">decembra </w:t>
            </w:r>
            <w:r w:rsidR="00786D97" w:rsidRPr="00AE6A8C">
              <w:t>.</w:t>
            </w:r>
          </w:p>
        </w:tc>
        <w:tc>
          <w:tcPr>
            <w:tcW w:w="549" w:type="pct"/>
          </w:tcPr>
          <w:p w14:paraId="3AC57DDA" w14:textId="200F5E2B" w:rsidR="003E2769" w:rsidRPr="00AE6A8C" w:rsidRDefault="0039537C" w:rsidP="00E22459">
            <w:pPr>
              <w:rPr>
                <w:rFonts w:cstheme="minorHAnsi"/>
                <w:sz w:val="20"/>
                <w:szCs w:val="20"/>
                <w:bdr w:val="none" w:sz="0" w:space="0" w:color="auto" w:frame="1"/>
              </w:rPr>
            </w:pPr>
            <w:r>
              <w:rPr>
                <w:rFonts w:cstheme="minorHAnsi"/>
                <w:sz w:val="20"/>
                <w:szCs w:val="20"/>
                <w:bdr w:val="none" w:sz="0" w:space="0" w:color="auto" w:frame="1"/>
              </w:rPr>
              <w:t>Kancelarija</w:t>
            </w:r>
            <w:r w:rsidR="003E2769" w:rsidRPr="00AE6A8C">
              <w:rPr>
                <w:rFonts w:cstheme="minorHAnsi"/>
                <w:sz w:val="20"/>
                <w:szCs w:val="20"/>
                <w:bdr w:val="none" w:sz="0" w:space="0" w:color="auto" w:frame="1"/>
              </w:rPr>
              <w:t xml:space="preserve"> </w:t>
            </w:r>
            <w:r w:rsidR="00F93983">
              <w:rPr>
                <w:rFonts w:cstheme="minorHAnsi"/>
                <w:sz w:val="20"/>
                <w:szCs w:val="20"/>
              </w:rPr>
              <w:t>Za Komuniciranje</w:t>
            </w:r>
            <w:r w:rsidR="0087609D" w:rsidRPr="00AE6A8C">
              <w:rPr>
                <w:rFonts w:cstheme="minorHAnsi"/>
                <w:sz w:val="20"/>
                <w:szCs w:val="20"/>
              </w:rPr>
              <w:t xml:space="preserve"> s javnošću </w:t>
            </w:r>
            <w:r w:rsidR="003E2769" w:rsidRPr="00AE6A8C">
              <w:rPr>
                <w:rFonts w:cstheme="minorHAnsi"/>
                <w:sz w:val="20"/>
                <w:szCs w:val="20"/>
                <w:bdr w:val="none" w:sz="0" w:space="0" w:color="auto" w:frame="1"/>
              </w:rPr>
              <w:t>;</w:t>
            </w:r>
          </w:p>
          <w:p w14:paraId="4579E019" w14:textId="77777777" w:rsidR="003E2769" w:rsidRPr="00AE6A8C" w:rsidRDefault="003E2769" w:rsidP="00E22459">
            <w:pPr>
              <w:rPr>
                <w:rFonts w:cstheme="minorHAnsi"/>
                <w:sz w:val="20"/>
                <w:szCs w:val="20"/>
                <w:bdr w:val="none" w:sz="0" w:space="0" w:color="auto" w:frame="1"/>
              </w:rPr>
            </w:pPr>
          </w:p>
          <w:p w14:paraId="6F96F8FE" w14:textId="25A048FB" w:rsidR="003E2769" w:rsidRPr="0087609D" w:rsidRDefault="0039537C" w:rsidP="00E22459">
            <w:pPr>
              <w:rPr>
                <w:rFonts w:cstheme="minorHAnsi"/>
                <w:sz w:val="20"/>
                <w:szCs w:val="20"/>
                <w:u w:val="single"/>
              </w:rPr>
            </w:pPr>
            <w:r>
              <w:rPr>
                <w:rFonts w:cstheme="minorHAnsi"/>
                <w:bCs/>
                <w:sz w:val="20"/>
                <w:szCs w:val="20"/>
              </w:rPr>
              <w:t>Kancelarija</w:t>
            </w:r>
            <w:r w:rsidR="00757ADE" w:rsidRPr="00745D94">
              <w:rPr>
                <w:rFonts w:cstheme="minorHAnsi"/>
                <w:bCs/>
                <w:sz w:val="20"/>
                <w:szCs w:val="20"/>
              </w:rPr>
              <w:t xml:space="preserve"> za </w:t>
            </w:r>
            <w:r w:rsidR="006C2F35">
              <w:rPr>
                <w:rFonts w:cstheme="minorHAnsi"/>
                <w:bCs/>
                <w:sz w:val="20"/>
                <w:szCs w:val="20"/>
              </w:rPr>
              <w:t>Skupštinske</w:t>
            </w:r>
            <w:r w:rsidR="00757ADE" w:rsidRPr="00745D94">
              <w:rPr>
                <w:rFonts w:cstheme="minorHAnsi"/>
                <w:bCs/>
                <w:sz w:val="20"/>
                <w:szCs w:val="20"/>
              </w:rPr>
              <w:t xml:space="preserve"> poslove</w:t>
            </w:r>
          </w:p>
        </w:tc>
        <w:tc>
          <w:tcPr>
            <w:tcW w:w="547" w:type="pct"/>
          </w:tcPr>
          <w:p w14:paraId="0DDB2748" w14:textId="4CF344F1" w:rsidR="003E2769" w:rsidRPr="00AE6A8C" w:rsidRDefault="0087609D" w:rsidP="00E22459">
            <w:pPr>
              <w:rPr>
                <w:rFonts w:cstheme="minorHAnsi"/>
                <w:sz w:val="20"/>
                <w:szCs w:val="20"/>
              </w:rPr>
            </w:pPr>
            <w:r>
              <w:rPr>
                <w:rFonts w:cstheme="minorHAnsi"/>
                <w:sz w:val="20"/>
                <w:szCs w:val="20"/>
              </w:rPr>
              <w:t>Web stranica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Druge platforme</w:t>
            </w:r>
          </w:p>
        </w:tc>
        <w:tc>
          <w:tcPr>
            <w:tcW w:w="658" w:type="pct"/>
          </w:tcPr>
          <w:p w14:paraId="6C8A1155" w14:textId="3D18EEAE" w:rsidR="00D72121" w:rsidRDefault="00D72121" w:rsidP="00E22459">
            <w:pPr>
              <w:autoSpaceDE w:val="0"/>
              <w:autoSpaceDN w:val="0"/>
              <w:adjustRightInd w:val="0"/>
              <w:rPr>
                <w:rFonts w:cstheme="minorHAnsi"/>
                <w:sz w:val="20"/>
                <w:szCs w:val="20"/>
              </w:rPr>
            </w:pPr>
            <w:r w:rsidRPr="00AE6A8C">
              <w:rPr>
                <w:rFonts w:cstheme="minorHAnsi"/>
                <w:sz w:val="20"/>
                <w:szCs w:val="20"/>
              </w:rPr>
              <w:t xml:space="preserve">Zakon o </w:t>
            </w:r>
            <w:r w:rsidR="00180C71">
              <w:rPr>
                <w:rFonts w:cstheme="minorHAnsi"/>
                <w:sz w:val="20"/>
                <w:szCs w:val="20"/>
              </w:rPr>
              <w:t xml:space="preserve">Davanju na Korišćenje </w:t>
            </w:r>
            <w:r w:rsidRPr="00AE6A8C">
              <w:rPr>
                <w:rFonts w:cstheme="minorHAnsi"/>
                <w:sz w:val="20"/>
                <w:szCs w:val="20"/>
              </w:rPr>
              <w:t xml:space="preserve"> i </w:t>
            </w:r>
            <w:r w:rsidR="00180C71">
              <w:rPr>
                <w:rFonts w:cstheme="minorHAnsi"/>
                <w:sz w:val="20"/>
                <w:szCs w:val="20"/>
              </w:rPr>
              <w:t>Ra</w:t>
            </w:r>
            <w:r w:rsidR="00180C71" w:rsidRPr="00AE6A8C">
              <w:rPr>
                <w:rFonts w:cstheme="minorHAnsi"/>
                <w:sz w:val="20"/>
                <w:szCs w:val="20"/>
              </w:rPr>
              <w:t>zamen</w:t>
            </w:r>
            <w:r w:rsidR="00180C71">
              <w:rPr>
                <w:rFonts w:cstheme="minorHAnsi"/>
                <w:sz w:val="20"/>
                <w:szCs w:val="20"/>
              </w:rPr>
              <w:t xml:space="preserve">u </w:t>
            </w:r>
            <w:r w:rsidR="00180C71" w:rsidRPr="00AE6A8C">
              <w:rPr>
                <w:rFonts w:cstheme="minorHAnsi"/>
                <w:sz w:val="20"/>
                <w:szCs w:val="20"/>
              </w:rPr>
              <w:t xml:space="preserve"> Nepokretne Imovine</w:t>
            </w:r>
          </w:p>
          <w:p w14:paraId="00896201" w14:textId="0ABF99A2" w:rsidR="00320D08" w:rsidRPr="00AE6A8C" w:rsidRDefault="00320D08" w:rsidP="00E22459">
            <w:pPr>
              <w:autoSpaceDE w:val="0"/>
              <w:autoSpaceDN w:val="0"/>
              <w:adjustRightInd w:val="0"/>
              <w:rPr>
                <w:rFonts w:cstheme="minorHAnsi"/>
                <w:sz w:val="20"/>
                <w:szCs w:val="20"/>
              </w:rPr>
            </w:pPr>
            <w:r w:rsidRPr="00AE6A8C">
              <w:rPr>
                <w:rFonts w:cstheme="minorHAnsi"/>
                <w:sz w:val="20"/>
                <w:szCs w:val="20"/>
              </w:rPr>
              <w:t>Opštin</w:t>
            </w:r>
            <w:r>
              <w:rPr>
                <w:rFonts w:cstheme="minorHAnsi"/>
                <w:sz w:val="20"/>
                <w:szCs w:val="20"/>
              </w:rPr>
              <w:t>e</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3B5E3D4F" w:rsidR="003E2769" w:rsidRPr="00AE6A8C" w:rsidRDefault="003E2769" w:rsidP="0087609D">
            <w:pPr>
              <w:autoSpaceDE w:val="0"/>
              <w:autoSpaceDN w:val="0"/>
              <w:adjustRightInd w:val="0"/>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br. 04/2023 o otvorenoj upravi u opštinama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7B5E9764" w:rsidR="003E2769" w:rsidRPr="00AE6A8C" w:rsidRDefault="003E2769" w:rsidP="00E22459">
            <w:pPr>
              <w:rPr>
                <w:rFonts w:cstheme="minorHAnsi"/>
                <w:sz w:val="20"/>
                <w:szCs w:val="20"/>
              </w:rPr>
            </w:pPr>
            <w:r w:rsidRPr="00AE6A8C">
              <w:t xml:space="preserve">Objavljivanje postupaka aukcija, iskazivanja interesa, pregovaranja, davanja na korištenje, zamjene i drugih postupaka za otuđenje </w:t>
            </w:r>
            <w:r w:rsidR="0087609D" w:rsidRPr="0087609D">
              <w:rPr>
                <w:rFonts w:cstheme="minorHAnsi"/>
              </w:rPr>
              <w:t xml:space="preserve">opštinske </w:t>
            </w:r>
            <w:r w:rsidRPr="00AE6A8C">
              <w:t>imovine je javno.</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Razvijeni, objavljeni procesi</w:t>
            </w:r>
          </w:p>
        </w:tc>
        <w:tc>
          <w:tcPr>
            <w:tcW w:w="660" w:type="pct"/>
          </w:tcPr>
          <w:p w14:paraId="32D9B662" w14:textId="7BD029C6" w:rsidR="003E2769" w:rsidRPr="00AE6A8C" w:rsidRDefault="003E2769" w:rsidP="00E22459">
            <w:r w:rsidRPr="00AE6A8C">
              <w:t>U kontinuitetu.</w:t>
            </w:r>
          </w:p>
        </w:tc>
        <w:tc>
          <w:tcPr>
            <w:tcW w:w="549" w:type="pct"/>
          </w:tcPr>
          <w:p w14:paraId="65369A67" w14:textId="724129FD" w:rsidR="003E2769" w:rsidRPr="00AE6A8C" w:rsidRDefault="0039537C" w:rsidP="00E22459">
            <w:pPr>
              <w:rPr>
                <w:rFonts w:cstheme="minorHAnsi"/>
                <w:sz w:val="20"/>
                <w:szCs w:val="20"/>
                <w:bdr w:val="none" w:sz="0" w:space="0" w:color="auto" w:frame="1"/>
              </w:rPr>
            </w:pPr>
            <w:r>
              <w:rPr>
                <w:rFonts w:cstheme="minorHAnsi"/>
                <w:color w:val="000000" w:themeColor="text1"/>
                <w:sz w:val="20"/>
                <w:szCs w:val="20"/>
                <w:bdr w:val="none" w:sz="0" w:space="0" w:color="auto" w:frame="1"/>
              </w:rPr>
              <w:t>Kancelarija</w:t>
            </w:r>
            <w:r w:rsidR="0087609D">
              <w:rPr>
                <w:rFonts w:cstheme="minorHAnsi"/>
                <w:color w:val="000000" w:themeColor="text1"/>
                <w:sz w:val="20"/>
                <w:szCs w:val="20"/>
                <w:bdr w:val="none" w:sz="0" w:space="0" w:color="auto" w:frame="1"/>
              </w:rPr>
              <w:t xml:space="preserve"> </w:t>
            </w:r>
            <w:r w:rsidR="00F93983">
              <w:rPr>
                <w:rFonts w:cstheme="minorHAnsi"/>
                <w:sz w:val="20"/>
                <w:szCs w:val="20"/>
              </w:rPr>
              <w:t>Za Komuniciranje</w:t>
            </w:r>
            <w:r w:rsidR="0087609D" w:rsidRPr="00AE6A8C">
              <w:rPr>
                <w:rFonts w:cstheme="minorHAnsi"/>
                <w:sz w:val="20"/>
                <w:szCs w:val="20"/>
              </w:rPr>
              <w:t xml:space="preserve"> s javnošću </w:t>
            </w:r>
            <w:r w:rsidR="003E2769" w:rsidRPr="00AE6A8C">
              <w:rPr>
                <w:rFonts w:cstheme="minorHAnsi"/>
                <w:sz w:val="20"/>
                <w:szCs w:val="20"/>
                <w:bdr w:val="none" w:sz="0" w:space="0" w:color="auto" w:frame="1"/>
              </w:rPr>
              <w:t>;</w:t>
            </w:r>
          </w:p>
          <w:p w14:paraId="7ACE4239" w14:textId="77777777" w:rsidR="003E2769" w:rsidRPr="00AE6A8C" w:rsidRDefault="003E2769" w:rsidP="00E22459">
            <w:pPr>
              <w:rPr>
                <w:rFonts w:cstheme="minorHAnsi"/>
                <w:sz w:val="20"/>
                <w:szCs w:val="20"/>
                <w:bdr w:val="none" w:sz="0" w:space="0" w:color="auto" w:frame="1"/>
              </w:rPr>
            </w:pPr>
          </w:p>
          <w:p w14:paraId="1353459B" w14:textId="0F8997D3" w:rsidR="003E2769" w:rsidRDefault="0039537C" w:rsidP="00E22459">
            <w:pPr>
              <w:rPr>
                <w:rFonts w:cstheme="minorHAnsi"/>
                <w:sz w:val="20"/>
                <w:szCs w:val="20"/>
                <w:bdr w:val="none" w:sz="0" w:space="0" w:color="auto" w:frame="1"/>
              </w:rPr>
            </w:pPr>
            <w:r>
              <w:rPr>
                <w:rFonts w:cstheme="minorHAnsi"/>
                <w:bCs/>
                <w:sz w:val="20"/>
                <w:szCs w:val="20"/>
              </w:rPr>
              <w:t>Kancelarija</w:t>
            </w:r>
            <w:r w:rsidR="00757ADE" w:rsidRPr="00745D94">
              <w:rPr>
                <w:rFonts w:cstheme="minorHAnsi"/>
                <w:bCs/>
                <w:sz w:val="20"/>
                <w:szCs w:val="20"/>
              </w:rPr>
              <w:t xml:space="preserve"> za </w:t>
            </w:r>
            <w:r w:rsidR="006C2F35">
              <w:rPr>
                <w:rFonts w:cstheme="minorHAnsi"/>
                <w:bCs/>
                <w:sz w:val="20"/>
                <w:szCs w:val="20"/>
              </w:rPr>
              <w:t>Skupštinske</w:t>
            </w:r>
            <w:r w:rsidR="00757ADE" w:rsidRPr="00745D94">
              <w:rPr>
                <w:rFonts w:cstheme="minorHAnsi"/>
                <w:bCs/>
                <w:sz w:val="20"/>
                <w:szCs w:val="20"/>
              </w:rPr>
              <w:t xml:space="preserve"> poslove</w:t>
            </w:r>
            <w:r w:rsidR="00757ADE" w:rsidRPr="00AE6A8C">
              <w:rPr>
                <w:rFonts w:cstheme="minorHAnsi"/>
                <w:sz w:val="20"/>
                <w:szCs w:val="20"/>
                <w:bdr w:val="none" w:sz="0" w:space="0" w:color="auto" w:frame="1"/>
              </w:rPr>
              <w:t xml:space="preserve"> </w:t>
            </w:r>
          </w:p>
          <w:p w14:paraId="5BCC69F2" w14:textId="77777777" w:rsidR="00757ADE" w:rsidRPr="00AE6A8C" w:rsidRDefault="00757ADE" w:rsidP="00E22459">
            <w:pPr>
              <w:rPr>
                <w:rFonts w:cstheme="minorHAnsi"/>
                <w:sz w:val="20"/>
                <w:szCs w:val="20"/>
                <w:bdr w:val="none" w:sz="0" w:space="0" w:color="auto" w:frame="1"/>
              </w:rPr>
            </w:pPr>
          </w:p>
          <w:p w14:paraId="7CA1F69D" w14:textId="00D230D2" w:rsidR="003E2769" w:rsidRPr="00AE6A8C" w:rsidRDefault="0039537C" w:rsidP="00E22459">
            <w:pPr>
              <w:rPr>
                <w:rFonts w:cstheme="minorHAnsi"/>
                <w:sz w:val="20"/>
                <w:szCs w:val="20"/>
                <w:bdr w:val="none" w:sz="0" w:space="0" w:color="auto" w:frame="1"/>
              </w:rPr>
            </w:pPr>
            <w:r>
              <w:rPr>
                <w:rFonts w:cstheme="minorHAnsi"/>
                <w:sz w:val="20"/>
                <w:szCs w:val="20"/>
                <w:bdr w:val="none" w:sz="0" w:space="0" w:color="auto" w:frame="1"/>
              </w:rPr>
              <w:t>Kancelarija</w:t>
            </w:r>
            <w:r w:rsidR="0087609D">
              <w:rPr>
                <w:rFonts w:cstheme="minorHAnsi"/>
                <w:sz w:val="20"/>
                <w:szCs w:val="20"/>
                <w:bdr w:val="none" w:sz="0" w:space="0" w:color="auto" w:frame="1"/>
              </w:rPr>
              <w:t xml:space="preserve"> </w:t>
            </w:r>
            <w:r w:rsidR="006C2F35">
              <w:rPr>
                <w:rFonts w:cstheme="minorHAnsi"/>
                <w:sz w:val="20"/>
                <w:szCs w:val="20"/>
                <w:bdr w:val="none" w:sz="0" w:space="0" w:color="auto" w:frame="1"/>
              </w:rPr>
              <w:t>Predsednika Opštine</w:t>
            </w:r>
          </w:p>
        </w:tc>
        <w:tc>
          <w:tcPr>
            <w:tcW w:w="547" w:type="pct"/>
          </w:tcPr>
          <w:p w14:paraId="6C7EE4C9" w14:textId="2341E446" w:rsidR="003E2769" w:rsidRPr="00AE6A8C" w:rsidRDefault="003E2769" w:rsidP="00E22459">
            <w:pPr>
              <w:rPr>
                <w:rFonts w:cstheme="minorHAnsi"/>
                <w:sz w:val="20"/>
                <w:szCs w:val="20"/>
              </w:rPr>
            </w:pPr>
            <w:r w:rsidRPr="00AE6A8C">
              <w:rPr>
                <w:rFonts w:cstheme="minorHAnsi"/>
                <w:sz w:val="20"/>
                <w:szCs w:val="20"/>
              </w:rPr>
              <w:t>Web stranica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Druge platforme</w:t>
            </w:r>
          </w:p>
        </w:tc>
        <w:tc>
          <w:tcPr>
            <w:tcW w:w="658" w:type="pct"/>
          </w:tcPr>
          <w:p w14:paraId="3F85C656" w14:textId="5BF087A2"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w:t>
            </w:r>
            <w:r w:rsidR="007600B4">
              <w:rPr>
                <w:rFonts w:cstheme="minorHAnsi"/>
                <w:sz w:val="20"/>
                <w:szCs w:val="20"/>
              </w:rPr>
              <w:t>O</w:t>
            </w:r>
            <w:r w:rsidRPr="00AE6A8C">
              <w:rPr>
                <w:rFonts w:cstheme="minorHAnsi"/>
                <w:sz w:val="20"/>
                <w:szCs w:val="20"/>
              </w:rPr>
              <w:t>pštinama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57172658" w:rsidR="003E2769" w:rsidRPr="00AE6A8C" w:rsidRDefault="0084117F" w:rsidP="00E22459">
            <w:pPr>
              <w:rPr>
                <w:rFonts w:cstheme="minorHAnsi"/>
                <w:b/>
                <w:sz w:val="20"/>
                <w:szCs w:val="20"/>
              </w:rPr>
            </w:pPr>
            <w:r w:rsidRPr="00AE6A8C">
              <w:rPr>
                <w:rFonts w:cstheme="minorHAnsi"/>
                <w:b/>
                <w:sz w:val="20"/>
                <w:szCs w:val="20"/>
              </w:rPr>
              <w:t xml:space="preserve">Javni sastanci i konsultacije sa građanima tokom procesa </w:t>
            </w:r>
            <w:r w:rsidR="00B42564">
              <w:rPr>
                <w:rFonts w:cstheme="minorHAnsi"/>
                <w:b/>
                <w:sz w:val="20"/>
                <w:szCs w:val="20"/>
              </w:rPr>
              <w:t>izrade</w:t>
            </w:r>
            <w:r w:rsidRPr="00AE6A8C">
              <w:rPr>
                <w:rFonts w:cstheme="minorHAnsi"/>
                <w:b/>
                <w:sz w:val="20"/>
                <w:szCs w:val="20"/>
              </w:rPr>
              <w:t xml:space="preserve"> politike</w:t>
            </w:r>
          </w:p>
        </w:tc>
        <w:tc>
          <w:tcPr>
            <w:tcW w:w="778" w:type="pct"/>
          </w:tcPr>
          <w:p w14:paraId="645D9E59" w14:textId="2F99AB5E" w:rsidR="003E2769" w:rsidRPr="00AE6A8C" w:rsidRDefault="0087609D" w:rsidP="00E22459">
            <w:pPr>
              <w:rPr>
                <w:rFonts w:cstheme="minorHAnsi"/>
                <w:sz w:val="20"/>
                <w:szCs w:val="20"/>
              </w:rPr>
            </w:pPr>
            <w:r>
              <w:rPr>
                <w:rFonts w:cstheme="minorHAnsi"/>
                <w:sz w:val="20"/>
                <w:szCs w:val="20"/>
              </w:rPr>
              <w:t>Održavanje najmanje dva javna sastanka sa građanima u toku godine</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Održana 2 sastanka tokom godine</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Prvi sastanak u prvoj polovini godine;</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Drugi sastanak u drugoj polovini godine.</w:t>
            </w:r>
          </w:p>
        </w:tc>
        <w:tc>
          <w:tcPr>
            <w:tcW w:w="549" w:type="pct"/>
          </w:tcPr>
          <w:p w14:paraId="25DE2B5B" w14:textId="708CB65E" w:rsidR="003E2769" w:rsidRPr="00AE6A8C" w:rsidRDefault="0039537C" w:rsidP="00E22459">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p w14:paraId="57320365" w14:textId="77777777" w:rsidR="003E2769" w:rsidRPr="00AE6A8C" w:rsidRDefault="003E2769" w:rsidP="00E22459">
            <w:pPr>
              <w:rPr>
                <w:rFonts w:cstheme="minorHAnsi"/>
                <w:sz w:val="20"/>
                <w:szCs w:val="20"/>
              </w:rPr>
            </w:pPr>
          </w:p>
        </w:tc>
        <w:tc>
          <w:tcPr>
            <w:tcW w:w="547" w:type="pct"/>
          </w:tcPr>
          <w:p w14:paraId="34B92284" w14:textId="7BCE1BFB" w:rsidR="003E2769" w:rsidRPr="00AE6A8C" w:rsidRDefault="003E2769" w:rsidP="00E22459">
            <w:pPr>
              <w:rPr>
                <w:rFonts w:cstheme="minorHAnsi"/>
                <w:sz w:val="20"/>
                <w:szCs w:val="20"/>
              </w:rPr>
            </w:pPr>
            <w:r w:rsidRPr="00AE6A8C">
              <w:rPr>
                <w:rFonts w:cstheme="minorHAnsi"/>
                <w:sz w:val="20"/>
                <w:szCs w:val="20"/>
              </w:rPr>
              <w:t>Oba</w:t>
            </w:r>
            <w:r w:rsidR="00F808F0">
              <w:rPr>
                <w:rFonts w:cstheme="minorHAnsi"/>
                <w:sz w:val="20"/>
                <w:szCs w:val="20"/>
              </w:rPr>
              <w:t>ve</w:t>
            </w:r>
            <w:r w:rsidRPr="00AE6A8C">
              <w:rPr>
                <w:rFonts w:cstheme="minorHAnsi"/>
                <w:sz w:val="20"/>
                <w:szCs w:val="20"/>
              </w:rPr>
              <w:t xml:space="preserve">štenje putem web stranice </w:t>
            </w:r>
            <w:r w:rsidR="00057C04">
              <w:rPr>
                <w:rFonts w:cstheme="minorHAnsi"/>
                <w:sz w:val="20"/>
                <w:szCs w:val="20"/>
              </w:rPr>
              <w:t>Opštine</w:t>
            </w:r>
            <w:r w:rsidRPr="00AE6A8C">
              <w:rPr>
                <w:rFonts w:cstheme="minorHAnsi"/>
                <w:sz w:val="20"/>
                <w:szCs w:val="20"/>
              </w:rPr>
              <w:t>;</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 xml:space="preserve">Korištenje mrežnih komunikacijskih platformi i </w:t>
            </w:r>
            <w:r w:rsidRPr="00AE6A8C">
              <w:rPr>
                <w:rFonts w:cstheme="minorHAnsi"/>
                <w:sz w:val="20"/>
                <w:szCs w:val="20"/>
              </w:rPr>
              <w:lastRenderedPageBreak/>
              <w:t>informacijskih alata;</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Društvene mreže;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Direktni sastanci;</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1811E665" w:rsidR="003E2769" w:rsidRPr="00AE6A8C" w:rsidRDefault="003E2769" w:rsidP="00E22459">
            <w:pPr>
              <w:rPr>
                <w:rFonts w:cstheme="minorHAnsi"/>
                <w:sz w:val="20"/>
                <w:szCs w:val="20"/>
              </w:rPr>
            </w:pPr>
            <w:r w:rsidRPr="00AE6A8C">
              <w:rPr>
                <w:rFonts w:cstheme="minorHAnsi"/>
                <w:sz w:val="20"/>
                <w:szCs w:val="20"/>
              </w:rPr>
              <w:lastRenderedPageBreak/>
              <w:t xml:space="preserve">Zakon br. 03/L-040 o </w:t>
            </w:r>
            <w:r w:rsidR="00CE177A" w:rsidRPr="00AE6A8C">
              <w:rPr>
                <w:rFonts w:cstheme="minorHAnsi"/>
                <w:sz w:val="20"/>
                <w:szCs w:val="20"/>
              </w:rPr>
              <w:t>Lokalnoj Samoupravi</w:t>
            </w:r>
            <w:r w:rsidRPr="00AE6A8C">
              <w:rPr>
                <w:rFonts w:cstheme="minorHAnsi"/>
                <w:sz w:val="20"/>
                <w:szCs w:val="20"/>
              </w:rPr>
              <w:t>;</w:t>
            </w:r>
          </w:p>
          <w:p w14:paraId="0DDBF4DF" w14:textId="77777777" w:rsidR="003E2769" w:rsidRPr="00AE6A8C" w:rsidRDefault="003E2769" w:rsidP="00E22459">
            <w:pPr>
              <w:rPr>
                <w:rFonts w:cstheme="minorHAnsi"/>
                <w:sz w:val="20"/>
                <w:szCs w:val="20"/>
              </w:rPr>
            </w:pPr>
          </w:p>
          <w:p w14:paraId="4A4DD585" w14:textId="74A3DDC6"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w:t>
            </w:r>
            <w:r w:rsidR="009720C1">
              <w:rPr>
                <w:rFonts w:cstheme="minorHAnsi"/>
                <w:sz w:val="20"/>
                <w:szCs w:val="20"/>
              </w:rPr>
              <w:t>O</w:t>
            </w:r>
            <w:r w:rsidRPr="00AE6A8C">
              <w:rPr>
                <w:rFonts w:cstheme="minorHAnsi"/>
                <w:sz w:val="20"/>
                <w:szCs w:val="20"/>
              </w:rPr>
              <w:t>pštinama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00758769" w:rsidR="003E2769" w:rsidRPr="00AE6A8C" w:rsidRDefault="00926709" w:rsidP="00E22459">
            <w:pPr>
              <w:rPr>
                <w:rFonts w:cstheme="minorHAnsi"/>
                <w:sz w:val="20"/>
                <w:szCs w:val="20"/>
              </w:rPr>
            </w:pPr>
            <w:r w:rsidRPr="00AE6A8C">
              <w:rPr>
                <w:rFonts w:cstheme="minorHAnsi"/>
                <w:sz w:val="20"/>
                <w:szCs w:val="20"/>
              </w:rPr>
              <w:t>Objavljivanje oba</w:t>
            </w:r>
            <w:r w:rsidR="00F808F0">
              <w:rPr>
                <w:rFonts w:cstheme="minorHAnsi"/>
                <w:sz w:val="20"/>
                <w:szCs w:val="20"/>
              </w:rPr>
              <w:t>ve</w:t>
            </w:r>
            <w:r w:rsidRPr="00AE6A8C">
              <w:rPr>
                <w:rFonts w:cstheme="minorHAnsi"/>
                <w:sz w:val="20"/>
                <w:szCs w:val="20"/>
              </w:rPr>
              <w:t>štenja za održavanje sastanaka sa građanima o određenim temama</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Broj održanih sastanaka</w:t>
            </w:r>
          </w:p>
        </w:tc>
        <w:tc>
          <w:tcPr>
            <w:tcW w:w="660" w:type="pct"/>
          </w:tcPr>
          <w:p w14:paraId="1CAC90E4" w14:textId="4CFD5D3A" w:rsidR="003E2769" w:rsidRPr="00AE6A8C" w:rsidRDefault="00926709" w:rsidP="00E22459">
            <w:pPr>
              <w:rPr>
                <w:rFonts w:cstheme="minorHAnsi"/>
                <w:sz w:val="20"/>
                <w:szCs w:val="20"/>
              </w:rPr>
            </w:pPr>
            <w:r w:rsidRPr="00AE6A8C">
              <w:rPr>
                <w:rFonts w:cstheme="minorHAnsi"/>
                <w:sz w:val="20"/>
                <w:szCs w:val="20"/>
              </w:rPr>
              <w:t>Najmanje 8 dana pre sastanka.</w:t>
            </w:r>
          </w:p>
        </w:tc>
        <w:tc>
          <w:tcPr>
            <w:tcW w:w="549" w:type="pct"/>
          </w:tcPr>
          <w:p w14:paraId="233F47C8" w14:textId="041C91B9" w:rsidR="003E2769" w:rsidRPr="00AE6A8C" w:rsidRDefault="0039537C" w:rsidP="0087609D">
            <w:pPr>
              <w:rPr>
                <w:rFonts w:cstheme="minorHAnsi"/>
                <w:sz w:val="20"/>
                <w:szCs w:val="20"/>
              </w:rPr>
            </w:pPr>
            <w:r>
              <w:rPr>
                <w:rFonts w:cstheme="minorHAnsi"/>
                <w:sz w:val="20"/>
                <w:szCs w:val="20"/>
              </w:rPr>
              <w:t>Kancelarija</w:t>
            </w:r>
            <w:r w:rsidR="003E2769" w:rsidRPr="00AE6A8C">
              <w:rPr>
                <w:rFonts w:cstheme="minorHAnsi"/>
                <w:sz w:val="20"/>
                <w:szCs w:val="20"/>
              </w:rPr>
              <w:t xml:space="preserve"> </w:t>
            </w:r>
            <w:r w:rsidR="00F93983">
              <w:rPr>
                <w:rFonts w:cstheme="minorHAnsi"/>
                <w:sz w:val="20"/>
                <w:szCs w:val="20"/>
              </w:rPr>
              <w:t>Za Komuniciranje</w:t>
            </w:r>
            <w:r w:rsidR="003E2769" w:rsidRPr="00AE6A8C">
              <w:rPr>
                <w:rFonts w:cstheme="minorHAnsi"/>
                <w:sz w:val="20"/>
                <w:szCs w:val="20"/>
              </w:rPr>
              <w:t xml:space="preserve"> s javnošću</w:t>
            </w:r>
          </w:p>
        </w:tc>
        <w:tc>
          <w:tcPr>
            <w:tcW w:w="547" w:type="pct"/>
          </w:tcPr>
          <w:p w14:paraId="4DB18C09" w14:textId="6C964D83" w:rsidR="003E2769" w:rsidRPr="00AE6A8C" w:rsidRDefault="003E2769" w:rsidP="00E22459">
            <w:pPr>
              <w:rPr>
                <w:rFonts w:cstheme="minorHAnsi"/>
                <w:sz w:val="20"/>
                <w:szCs w:val="20"/>
              </w:rPr>
            </w:pPr>
            <w:r w:rsidRPr="00AE6A8C">
              <w:rPr>
                <w:rFonts w:cstheme="minorHAnsi"/>
                <w:sz w:val="20"/>
                <w:szCs w:val="20"/>
              </w:rPr>
              <w:t>Oba</w:t>
            </w:r>
            <w:r w:rsidR="00F808F0">
              <w:rPr>
                <w:rFonts w:cstheme="minorHAnsi"/>
                <w:sz w:val="20"/>
                <w:szCs w:val="20"/>
              </w:rPr>
              <w:t>ve</w:t>
            </w:r>
            <w:r w:rsidRPr="00AE6A8C">
              <w:rPr>
                <w:rFonts w:cstheme="minorHAnsi"/>
                <w:sz w:val="20"/>
                <w:szCs w:val="20"/>
              </w:rPr>
              <w:t xml:space="preserve">štenje putem web stranice </w:t>
            </w:r>
            <w:r w:rsidR="00057C04">
              <w:rPr>
                <w:rFonts w:cstheme="minorHAnsi"/>
                <w:sz w:val="20"/>
                <w:szCs w:val="20"/>
              </w:rPr>
              <w:t>Opštine</w:t>
            </w:r>
            <w:r w:rsidRPr="00AE6A8C">
              <w:rPr>
                <w:rFonts w:cstheme="minorHAnsi"/>
                <w:sz w:val="20"/>
                <w:szCs w:val="20"/>
              </w:rPr>
              <w:t>;</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t>Korištenje mrežnih komunikacijskih platformi i informacijskih alata;</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Društvene mreže;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Direktni sastanci;</w:t>
            </w:r>
          </w:p>
          <w:p w14:paraId="4E57E6BD" w14:textId="77777777" w:rsidR="003E2769" w:rsidRPr="00AE6A8C" w:rsidRDefault="003E2769" w:rsidP="00E22459">
            <w:pPr>
              <w:rPr>
                <w:rFonts w:cstheme="minorHAnsi"/>
                <w:sz w:val="20"/>
                <w:szCs w:val="20"/>
              </w:rPr>
            </w:pPr>
          </w:p>
        </w:tc>
        <w:tc>
          <w:tcPr>
            <w:tcW w:w="658" w:type="pct"/>
          </w:tcPr>
          <w:p w14:paraId="1D3BD267" w14:textId="26471A4D"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w:t>
            </w:r>
            <w:r w:rsidR="0087609D">
              <w:rPr>
                <w:rFonts w:cstheme="minorHAnsi"/>
                <w:sz w:val="20"/>
                <w:szCs w:val="20"/>
              </w:rPr>
              <w:t xml:space="preserve">br. 04/2023 o otvorenoj </w:t>
            </w:r>
            <w:r w:rsidR="00080F93">
              <w:rPr>
                <w:rFonts w:cstheme="minorHAnsi"/>
                <w:sz w:val="20"/>
                <w:szCs w:val="20"/>
              </w:rPr>
              <w:t>Upravi</w:t>
            </w:r>
            <w:r w:rsidR="0087609D">
              <w:rPr>
                <w:rFonts w:cstheme="minorHAnsi"/>
                <w:sz w:val="20"/>
                <w:szCs w:val="20"/>
              </w:rPr>
              <w:t xml:space="preserve"> u </w:t>
            </w:r>
            <w:r w:rsidRPr="00AE6A8C">
              <w:rPr>
                <w:rFonts w:cstheme="minorHAnsi"/>
                <w:sz w:val="20"/>
                <w:szCs w:val="20"/>
              </w:rPr>
              <w:t>opštinama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77777777" w:rsidR="003E2769" w:rsidRPr="00AE6A8C" w:rsidRDefault="003E2769" w:rsidP="00E22459">
            <w:pPr>
              <w:rPr>
                <w:rFonts w:cstheme="minorHAnsi"/>
                <w:sz w:val="20"/>
                <w:szCs w:val="20"/>
              </w:rPr>
            </w:pPr>
            <w:r w:rsidRPr="00AE6A8C">
              <w:rPr>
                <w:rFonts w:cstheme="minorHAnsi"/>
                <w:sz w:val="20"/>
                <w:szCs w:val="20"/>
              </w:rPr>
              <w:t>Javne konsultacije o nacrtima akata i političkih dokumenata</w:t>
            </w:r>
          </w:p>
        </w:tc>
        <w:tc>
          <w:tcPr>
            <w:tcW w:w="863" w:type="pct"/>
          </w:tcPr>
          <w:p w14:paraId="13AC04A2" w14:textId="45BFFDC2"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Specifični plan konsultacija za nacrte p</w:t>
            </w:r>
            <w:r w:rsidR="00F808F0">
              <w:rPr>
                <w:rFonts w:cstheme="minorHAnsi"/>
                <w:sz w:val="20"/>
                <w:szCs w:val="20"/>
                <w:bdr w:val="none" w:sz="0" w:space="0" w:color="auto" w:frame="1"/>
              </w:rPr>
              <w:t>re</w:t>
            </w:r>
            <w:r w:rsidRPr="00AE6A8C">
              <w:rPr>
                <w:rFonts w:cstheme="minorHAnsi"/>
                <w:sz w:val="20"/>
                <w:szCs w:val="20"/>
                <w:bdr w:val="none" w:sz="0" w:space="0" w:color="auto" w:frame="1"/>
              </w:rPr>
              <w:t>dloga uključenih u Plan javnog komuniciranja i objavljenih.</w:t>
            </w:r>
          </w:p>
          <w:p w14:paraId="2DA49228" w14:textId="77777777" w:rsidR="00082C3F" w:rsidRPr="00AE6A8C" w:rsidRDefault="00082C3F" w:rsidP="00E22459">
            <w:pPr>
              <w:rPr>
                <w:rFonts w:cstheme="minorHAnsi"/>
                <w:sz w:val="20"/>
                <w:szCs w:val="20"/>
                <w:bdr w:val="none" w:sz="0" w:space="0" w:color="auto" w:frame="1"/>
              </w:rPr>
            </w:pPr>
          </w:p>
          <w:p w14:paraId="7A38C493" w14:textId="39C63182"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 xml:space="preserve">2. Objavljivanje odobrenih nacrta predloga za koje su </w:t>
            </w:r>
            <w:r w:rsidRPr="00AE6A8C">
              <w:rPr>
                <w:rFonts w:cstheme="minorHAnsi"/>
                <w:sz w:val="20"/>
                <w:szCs w:val="20"/>
                <w:bdr w:val="none" w:sz="0" w:space="0" w:color="auto" w:frame="1"/>
              </w:rPr>
              <w:lastRenderedPageBreak/>
              <w:t>potrebne javne konsultacije;</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 Objavljivanje sastanaka/konsultacija sa građanima</w:t>
            </w:r>
          </w:p>
          <w:p w14:paraId="6F489E7D" w14:textId="77777777" w:rsidR="00F81D6D" w:rsidRPr="00AE6A8C" w:rsidRDefault="00F81D6D" w:rsidP="00E22459">
            <w:pPr>
              <w:rPr>
                <w:rFonts w:cstheme="minorHAnsi"/>
                <w:sz w:val="20"/>
                <w:szCs w:val="20"/>
                <w:bdr w:val="none" w:sz="0" w:space="0" w:color="auto" w:frame="1"/>
              </w:rPr>
            </w:pPr>
          </w:p>
          <w:p w14:paraId="45CE73D0" w14:textId="756F86C7" w:rsidR="00F81D6D" w:rsidRPr="00AE6A8C" w:rsidRDefault="009350AB" w:rsidP="00FF1A49">
            <w:pPr>
              <w:rPr>
                <w:rFonts w:cstheme="minorHAnsi"/>
                <w:sz w:val="20"/>
                <w:szCs w:val="20"/>
                <w:bdr w:val="none" w:sz="0" w:space="0" w:color="auto" w:frame="1"/>
              </w:rPr>
            </w:pPr>
            <w:r w:rsidRPr="00AE6A8C">
              <w:rPr>
                <w:rFonts w:cstheme="minorHAnsi"/>
                <w:sz w:val="20"/>
                <w:szCs w:val="20"/>
                <w:bdr w:val="none" w:sz="0" w:space="0" w:color="auto" w:frame="1"/>
              </w:rPr>
              <w:t>4. Objavljivanje nacrta p</w:t>
            </w:r>
            <w:r w:rsidR="00F808F0">
              <w:rPr>
                <w:rFonts w:cstheme="minorHAnsi"/>
                <w:sz w:val="20"/>
                <w:szCs w:val="20"/>
                <w:bdr w:val="none" w:sz="0" w:space="0" w:color="auto" w:frame="1"/>
              </w:rPr>
              <w:t>re</w:t>
            </w:r>
            <w:r w:rsidRPr="00AE6A8C">
              <w:rPr>
                <w:rFonts w:cstheme="minorHAnsi"/>
                <w:sz w:val="20"/>
                <w:szCs w:val="20"/>
                <w:bdr w:val="none" w:sz="0" w:space="0" w:color="auto" w:frame="1"/>
              </w:rPr>
              <w:t xml:space="preserve">dloga za koje su obavljene pisane/elektronske konsultacije na web stranici </w:t>
            </w:r>
            <w:r w:rsidR="00057C04">
              <w:rPr>
                <w:rFonts w:cstheme="minorHAnsi"/>
                <w:sz w:val="20"/>
                <w:szCs w:val="20"/>
                <w:bdr w:val="none" w:sz="0" w:space="0" w:color="auto" w:frame="1"/>
              </w:rPr>
              <w:t>Opštine</w:t>
            </w:r>
            <w:r w:rsidRPr="00AE6A8C">
              <w:rPr>
                <w:rFonts w:cstheme="minorHAnsi"/>
                <w:sz w:val="20"/>
                <w:szCs w:val="20"/>
                <w:bdr w:val="none" w:sz="0" w:space="0" w:color="auto" w:frame="1"/>
              </w:rPr>
              <w:t xml:space="preserve">/ platformi </w:t>
            </w:r>
            <w:r w:rsidR="00F81D6D" w:rsidRPr="00AE6A8C">
              <w:rPr>
                <w:rFonts w:cstheme="minorHAnsi"/>
                <w:sz w:val="20"/>
                <w:szCs w:val="20"/>
                <w:bdr w:val="none" w:sz="0" w:space="0" w:color="auto" w:frame="1"/>
              </w:rPr>
              <w:t xml:space="preserve">za javne konsultacije </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 xml:space="preserve">5. Broj </w:t>
            </w:r>
            <w:r w:rsidR="00705D14">
              <w:rPr>
                <w:rFonts w:cstheme="minorHAnsi"/>
                <w:sz w:val="20"/>
                <w:szCs w:val="20"/>
                <w:bdr w:val="none" w:sz="0" w:space="0" w:color="auto" w:frame="1"/>
              </w:rPr>
              <w:t>izvešt</w:t>
            </w:r>
            <w:r w:rsidRPr="00AE6A8C">
              <w:rPr>
                <w:rFonts w:cstheme="minorHAnsi"/>
                <w:sz w:val="20"/>
                <w:szCs w:val="20"/>
                <w:bdr w:val="none" w:sz="0" w:space="0" w:color="auto" w:frame="1"/>
              </w:rPr>
              <w:t>aja o javnim konsultacijama za nacrte p</w:t>
            </w:r>
            <w:r w:rsidR="00F808F0">
              <w:rPr>
                <w:rFonts w:cstheme="minorHAnsi"/>
                <w:sz w:val="20"/>
                <w:szCs w:val="20"/>
                <w:bdr w:val="none" w:sz="0" w:space="0" w:color="auto" w:frame="1"/>
              </w:rPr>
              <w:t>re</w:t>
            </w:r>
            <w:r w:rsidRPr="00AE6A8C">
              <w:rPr>
                <w:rFonts w:cstheme="minorHAnsi"/>
                <w:sz w:val="20"/>
                <w:szCs w:val="20"/>
                <w:bdr w:val="none" w:sz="0" w:space="0" w:color="auto" w:frame="1"/>
              </w:rPr>
              <w:t>dloga stavljenih na javnu raspravu</w:t>
            </w:r>
          </w:p>
        </w:tc>
        <w:tc>
          <w:tcPr>
            <w:tcW w:w="660" w:type="pct"/>
          </w:tcPr>
          <w:p w14:paraId="4F705D62" w14:textId="55A010E5" w:rsidR="00082C3F" w:rsidRPr="00AE6A8C" w:rsidRDefault="001540B0" w:rsidP="00E22459">
            <w:pPr>
              <w:rPr>
                <w:rFonts w:cstheme="minorHAnsi"/>
                <w:sz w:val="20"/>
                <w:szCs w:val="20"/>
              </w:rPr>
            </w:pPr>
            <w:r w:rsidRPr="00AE6A8C">
              <w:rPr>
                <w:rFonts w:cstheme="minorHAnsi"/>
                <w:sz w:val="20"/>
                <w:szCs w:val="20"/>
              </w:rPr>
              <w:lastRenderedPageBreak/>
              <w:t xml:space="preserve">Do </w:t>
            </w:r>
            <w:r w:rsidR="0087609D" w:rsidRPr="00AE6A8C">
              <w:rPr>
                <w:rFonts w:cstheme="minorHAnsi"/>
                <w:sz w:val="20"/>
                <w:szCs w:val="20"/>
              </w:rPr>
              <w:t>31. januara naredne godine.</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613F820F" w:rsidR="003E2769" w:rsidRPr="00AE6A8C" w:rsidRDefault="0084117F" w:rsidP="00E22459">
            <w:pPr>
              <w:rPr>
                <w:rFonts w:cstheme="minorHAnsi"/>
                <w:sz w:val="20"/>
                <w:szCs w:val="20"/>
              </w:rPr>
            </w:pPr>
            <w:r w:rsidRPr="00AE6A8C">
              <w:rPr>
                <w:rFonts w:cstheme="minorHAnsi"/>
                <w:sz w:val="20"/>
                <w:szCs w:val="20"/>
              </w:rPr>
              <w:lastRenderedPageBreak/>
              <w:t>8 do 14 kalendarskih dana p</w:t>
            </w:r>
            <w:r w:rsidR="00F808F0">
              <w:rPr>
                <w:rFonts w:cstheme="minorHAnsi"/>
                <w:sz w:val="20"/>
                <w:szCs w:val="20"/>
              </w:rPr>
              <w:t>re</w:t>
            </w:r>
            <w:r w:rsidRPr="00AE6A8C">
              <w:rPr>
                <w:rFonts w:cstheme="minorHAnsi"/>
                <w:sz w:val="20"/>
                <w:szCs w:val="20"/>
              </w:rPr>
              <w:t xml:space="preserve"> sastanka.</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5786880E" w:rsidR="001540B0" w:rsidRPr="00AE6A8C" w:rsidRDefault="00F81D6D" w:rsidP="00E22459">
            <w:pPr>
              <w:rPr>
                <w:rFonts w:cstheme="minorHAnsi"/>
                <w:sz w:val="20"/>
                <w:szCs w:val="20"/>
              </w:rPr>
            </w:pPr>
            <w:r w:rsidRPr="00AE6A8C">
              <w:rPr>
                <w:rFonts w:cstheme="minorHAnsi"/>
                <w:sz w:val="20"/>
                <w:szCs w:val="20"/>
              </w:rPr>
              <w:t>Konsultacije traju najmanje 15 kalendarskih dana i ne duže od 30 kalendarskih dana.</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68856D7F" w:rsidR="00F81D6D" w:rsidRPr="00AE6A8C" w:rsidRDefault="00F81D6D" w:rsidP="00E22459">
            <w:pPr>
              <w:rPr>
                <w:rFonts w:cstheme="minorHAnsi"/>
                <w:sz w:val="20"/>
                <w:szCs w:val="20"/>
              </w:rPr>
            </w:pPr>
            <w:r w:rsidRPr="00AE6A8C">
              <w:rPr>
                <w:rFonts w:cstheme="minorHAnsi"/>
                <w:sz w:val="20"/>
                <w:szCs w:val="20"/>
              </w:rPr>
              <w:br/>
            </w:r>
            <w:r w:rsidR="00705D14">
              <w:rPr>
                <w:rFonts w:cstheme="minorHAnsi"/>
                <w:sz w:val="20"/>
                <w:szCs w:val="20"/>
              </w:rPr>
              <w:t>Izvešt</w:t>
            </w:r>
            <w:r w:rsidRPr="00AE6A8C">
              <w:rPr>
                <w:rFonts w:cstheme="minorHAnsi"/>
                <w:sz w:val="20"/>
                <w:szCs w:val="20"/>
              </w:rPr>
              <w:t xml:space="preserve">aj se objavljuje u roku od 5 kalendarskih dana nakon što je </w:t>
            </w:r>
            <w:r w:rsidR="00705D14">
              <w:rPr>
                <w:rFonts w:cstheme="minorHAnsi"/>
                <w:sz w:val="20"/>
                <w:szCs w:val="20"/>
              </w:rPr>
              <w:t>izvešt</w:t>
            </w:r>
            <w:r w:rsidRPr="00AE6A8C">
              <w:rPr>
                <w:rFonts w:cstheme="minorHAnsi"/>
                <w:sz w:val="20"/>
                <w:szCs w:val="20"/>
              </w:rPr>
              <w:t>aj završen.</w:t>
            </w:r>
          </w:p>
        </w:tc>
        <w:tc>
          <w:tcPr>
            <w:tcW w:w="549" w:type="pct"/>
          </w:tcPr>
          <w:p w14:paraId="0ABD52BF" w14:textId="4D162ABC" w:rsidR="003E2769" w:rsidRPr="00AE6A8C" w:rsidRDefault="009F4B06" w:rsidP="009F4B06">
            <w:pPr>
              <w:rPr>
                <w:rFonts w:cstheme="minorHAnsi"/>
                <w:sz w:val="20"/>
                <w:szCs w:val="20"/>
              </w:rPr>
            </w:pPr>
            <w:r>
              <w:rPr>
                <w:rFonts w:cstheme="minorHAnsi"/>
                <w:sz w:val="20"/>
                <w:szCs w:val="20"/>
              </w:rPr>
              <w:lastRenderedPageBreak/>
              <w:t>Pred</w:t>
            </w:r>
            <w:r w:rsidR="00B0400E">
              <w:rPr>
                <w:rFonts w:cstheme="minorHAnsi"/>
                <w:sz w:val="20"/>
                <w:szCs w:val="20"/>
              </w:rPr>
              <w:t>sed</w:t>
            </w:r>
            <w:r>
              <w:rPr>
                <w:rFonts w:cstheme="minorHAnsi"/>
                <w:sz w:val="20"/>
                <w:szCs w:val="20"/>
              </w:rPr>
              <w:t xml:space="preserve">avajući/ </w:t>
            </w:r>
            <w:r w:rsidR="00F81D6D" w:rsidRPr="00AE6A8C">
              <w:rPr>
                <w:rFonts w:cstheme="minorHAnsi"/>
                <w:sz w:val="20"/>
                <w:szCs w:val="20"/>
              </w:rPr>
              <w:t>direkcije/radne grupe za izradu nacrta akata/nacrta p</w:t>
            </w:r>
            <w:r w:rsidR="00F808F0">
              <w:rPr>
                <w:rFonts w:cstheme="minorHAnsi"/>
                <w:sz w:val="20"/>
                <w:szCs w:val="20"/>
              </w:rPr>
              <w:t>re</w:t>
            </w:r>
            <w:r w:rsidR="00F81D6D" w:rsidRPr="00AE6A8C">
              <w:rPr>
                <w:rFonts w:cstheme="minorHAnsi"/>
                <w:sz w:val="20"/>
                <w:szCs w:val="20"/>
              </w:rPr>
              <w:t xml:space="preserve">dloga </w:t>
            </w:r>
            <w:r w:rsidR="00F81D6D" w:rsidRPr="00AE6A8C">
              <w:rPr>
                <w:rFonts w:cstheme="minorHAnsi"/>
                <w:sz w:val="20"/>
                <w:szCs w:val="20"/>
              </w:rPr>
              <w:br/>
            </w:r>
            <w:r w:rsidR="00F81D6D" w:rsidRPr="00AE6A8C">
              <w:rPr>
                <w:rFonts w:cstheme="minorHAnsi"/>
                <w:sz w:val="20"/>
                <w:szCs w:val="20"/>
              </w:rPr>
              <w:br/>
            </w:r>
            <w:r w:rsidR="003E2769" w:rsidRPr="00AE6A8C">
              <w:rPr>
                <w:rFonts w:cstheme="minorHAnsi"/>
                <w:sz w:val="20"/>
                <w:szCs w:val="20"/>
              </w:rPr>
              <w:t xml:space="preserve">Kancelarija za </w:t>
            </w:r>
            <w:r w:rsidR="00F93983">
              <w:rPr>
                <w:rFonts w:cstheme="minorHAnsi"/>
                <w:sz w:val="20"/>
                <w:szCs w:val="20"/>
              </w:rPr>
              <w:lastRenderedPageBreak/>
              <w:t>Komuniciranje</w:t>
            </w:r>
            <w:r w:rsidR="007629EA" w:rsidRPr="007629EA">
              <w:rPr>
                <w:rFonts w:cstheme="minorHAnsi"/>
                <w:sz w:val="20"/>
                <w:szCs w:val="20"/>
              </w:rPr>
              <w:t xml:space="preserve"> s javnošću</w:t>
            </w:r>
          </w:p>
        </w:tc>
        <w:tc>
          <w:tcPr>
            <w:tcW w:w="547" w:type="pct"/>
          </w:tcPr>
          <w:p w14:paraId="1C1C2C00" w14:textId="65C33B07" w:rsidR="003E2769" w:rsidRPr="00AE6A8C" w:rsidRDefault="003E2769" w:rsidP="00E22459">
            <w:pPr>
              <w:rPr>
                <w:rFonts w:cstheme="minorHAnsi"/>
                <w:sz w:val="20"/>
                <w:szCs w:val="20"/>
              </w:rPr>
            </w:pPr>
            <w:r w:rsidRPr="00AE6A8C">
              <w:rPr>
                <w:rFonts w:cstheme="minorHAnsi"/>
                <w:sz w:val="20"/>
                <w:szCs w:val="20"/>
              </w:rPr>
              <w:lastRenderedPageBreak/>
              <w:t>Objava se vrši putem web stranice, drugih platformi, društvenih mreža, informativnih medija;</w:t>
            </w:r>
          </w:p>
          <w:p w14:paraId="7FD0C1D4" w14:textId="77777777" w:rsidR="003E2769" w:rsidRPr="00AE6A8C" w:rsidRDefault="003E2769" w:rsidP="00E22459">
            <w:pPr>
              <w:rPr>
                <w:rFonts w:cstheme="minorHAnsi"/>
                <w:sz w:val="20"/>
                <w:szCs w:val="20"/>
              </w:rPr>
            </w:pPr>
          </w:p>
          <w:p w14:paraId="06A8ED50" w14:textId="005E252A" w:rsidR="003E2769" w:rsidRPr="00AE6A8C" w:rsidRDefault="003E2769" w:rsidP="00FC27AB">
            <w:pPr>
              <w:rPr>
                <w:rFonts w:cstheme="minorHAnsi"/>
                <w:sz w:val="20"/>
                <w:szCs w:val="20"/>
              </w:rPr>
            </w:pPr>
            <w:r w:rsidRPr="00AE6A8C">
              <w:rPr>
                <w:rFonts w:cstheme="minorHAnsi"/>
                <w:sz w:val="20"/>
                <w:szCs w:val="20"/>
              </w:rPr>
              <w:lastRenderedPageBreak/>
              <w:t xml:space="preserve">Metode implementacije su napravljene u skladu sa Administrativnim </w:t>
            </w:r>
            <w:r w:rsidR="00316671">
              <w:rPr>
                <w:rFonts w:cstheme="minorHAnsi"/>
                <w:sz w:val="20"/>
                <w:szCs w:val="20"/>
              </w:rPr>
              <w:t>Uputstvo</w:t>
            </w:r>
            <w:r w:rsidRPr="00AE6A8C">
              <w:rPr>
                <w:rFonts w:cstheme="minorHAnsi"/>
                <w:sz w:val="20"/>
                <w:szCs w:val="20"/>
              </w:rPr>
              <w:t>m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658" w:type="pct"/>
          </w:tcPr>
          <w:p w14:paraId="19A4BCF4" w14:textId="2AD99BA2" w:rsidR="003E2769" w:rsidRPr="00AE6A8C" w:rsidRDefault="003E2769" w:rsidP="00E22459">
            <w:pPr>
              <w:rPr>
                <w:rFonts w:cstheme="minorHAnsi"/>
                <w:sz w:val="20"/>
                <w:szCs w:val="20"/>
              </w:rPr>
            </w:pPr>
            <w:r w:rsidRPr="00AE6A8C">
              <w:rPr>
                <w:rFonts w:cstheme="minorHAnsi"/>
                <w:sz w:val="20"/>
                <w:szCs w:val="20"/>
              </w:rPr>
              <w:lastRenderedPageBreak/>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31047891" w:rsidR="003E2769" w:rsidRPr="00AE6A8C" w:rsidRDefault="003E2769" w:rsidP="00FC27AB">
            <w:pPr>
              <w:rPr>
                <w:rFonts w:cstheme="minorHAnsi"/>
                <w:sz w:val="20"/>
                <w:szCs w:val="20"/>
              </w:rPr>
            </w:pPr>
            <w:r w:rsidRPr="00AE6A8C">
              <w:rPr>
                <w:rFonts w:cstheme="minorHAnsi"/>
                <w:sz w:val="20"/>
                <w:szCs w:val="20"/>
              </w:rPr>
              <w:t xml:space="preserve">Održavanje saslušanja sa građanima o nacrtu budžeta </w:t>
            </w:r>
            <w:r w:rsidR="00057C04">
              <w:rPr>
                <w:rFonts w:cstheme="minorHAnsi"/>
                <w:sz w:val="20"/>
                <w:szCs w:val="20"/>
              </w:rPr>
              <w:t>Opštine</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Održane javne rasprave o nacrtu budžeta</w:t>
            </w:r>
          </w:p>
        </w:tc>
        <w:tc>
          <w:tcPr>
            <w:tcW w:w="660" w:type="pct"/>
          </w:tcPr>
          <w:p w14:paraId="59A33A89" w14:textId="0375785D" w:rsidR="003E2769" w:rsidRPr="00AE6A8C" w:rsidRDefault="00F81D6D" w:rsidP="00E22459">
            <w:pPr>
              <w:rPr>
                <w:rFonts w:cstheme="minorHAnsi"/>
                <w:sz w:val="20"/>
                <w:szCs w:val="20"/>
                <w:lang w:val="en-US"/>
              </w:rPr>
            </w:pPr>
            <w:r w:rsidRPr="00AE6A8C">
              <w:rPr>
                <w:sz w:val="20"/>
                <w:szCs w:val="20"/>
              </w:rPr>
              <w:t>Najmanje 2 (dvije) sedmice p</w:t>
            </w:r>
            <w:r w:rsidR="00F808F0">
              <w:rPr>
                <w:sz w:val="20"/>
                <w:szCs w:val="20"/>
              </w:rPr>
              <w:t>re</w:t>
            </w:r>
            <w:r w:rsidRPr="00AE6A8C">
              <w:rPr>
                <w:sz w:val="20"/>
                <w:szCs w:val="20"/>
              </w:rPr>
              <w:t xml:space="preserve"> sastanka</w:t>
            </w:r>
          </w:p>
        </w:tc>
        <w:tc>
          <w:tcPr>
            <w:tcW w:w="549" w:type="pct"/>
          </w:tcPr>
          <w:p w14:paraId="0A18696E" w14:textId="24CF1037" w:rsidR="003E2769" w:rsidRPr="00AE6A8C" w:rsidRDefault="00F808F0" w:rsidP="00E22459">
            <w:pPr>
              <w:rPr>
                <w:rFonts w:cstheme="minorHAnsi"/>
                <w:sz w:val="20"/>
                <w:szCs w:val="20"/>
              </w:rPr>
            </w:pPr>
            <w:r>
              <w:rPr>
                <w:rFonts w:cstheme="minorHAnsi"/>
                <w:sz w:val="20"/>
                <w:szCs w:val="20"/>
              </w:rPr>
              <w:t>Predsednik</w:t>
            </w:r>
            <w:r w:rsidR="00FC27AB">
              <w:rPr>
                <w:rFonts w:cstheme="minorHAnsi"/>
                <w:sz w:val="20"/>
                <w:szCs w:val="20"/>
              </w:rPr>
              <w:t>/direkcije;</w:t>
            </w:r>
          </w:p>
          <w:p w14:paraId="13EB1828" w14:textId="77777777" w:rsidR="00F81D6D" w:rsidRPr="00AE6A8C" w:rsidRDefault="00F81D6D" w:rsidP="00E22459">
            <w:pPr>
              <w:rPr>
                <w:rFonts w:cstheme="minorHAnsi"/>
                <w:sz w:val="20"/>
                <w:szCs w:val="20"/>
              </w:rPr>
            </w:pPr>
          </w:p>
          <w:p w14:paraId="4CC66338" w14:textId="5EB34F58" w:rsidR="00F81D6D" w:rsidRPr="00AE6A8C" w:rsidRDefault="00FC27AB" w:rsidP="00E22459">
            <w:pPr>
              <w:rPr>
                <w:rFonts w:cstheme="minorHAnsi"/>
                <w:sz w:val="20"/>
                <w:szCs w:val="20"/>
              </w:rPr>
            </w:pPr>
            <w:r>
              <w:rPr>
                <w:rFonts w:cstheme="minorHAnsi"/>
                <w:sz w:val="20"/>
                <w:szCs w:val="20"/>
              </w:rPr>
              <w:t>Radn</w:t>
            </w:r>
            <w:r w:rsidR="00F808F0">
              <w:rPr>
                <w:rFonts w:cstheme="minorHAnsi"/>
                <w:sz w:val="20"/>
                <w:szCs w:val="20"/>
              </w:rPr>
              <w:t>e</w:t>
            </w:r>
            <w:r>
              <w:rPr>
                <w:rFonts w:cstheme="minorHAnsi"/>
                <w:sz w:val="20"/>
                <w:szCs w:val="20"/>
              </w:rPr>
              <w:t xml:space="preserve"> grup</w:t>
            </w:r>
            <w:r w:rsidR="00F808F0">
              <w:rPr>
                <w:rFonts w:cstheme="minorHAnsi"/>
                <w:sz w:val="20"/>
                <w:szCs w:val="20"/>
              </w:rPr>
              <w:t>e</w:t>
            </w:r>
            <w:r>
              <w:rPr>
                <w:rFonts w:cstheme="minorHAnsi"/>
                <w:sz w:val="20"/>
                <w:szCs w:val="20"/>
              </w:rPr>
              <w:t xml:space="preserve"> za saslušanja budžeta;</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t xml:space="preserve">Službenik odgovoran za </w:t>
            </w:r>
            <w:r w:rsidRPr="00AE6A8C">
              <w:rPr>
                <w:rFonts w:cstheme="minorHAnsi"/>
                <w:sz w:val="20"/>
                <w:szCs w:val="20"/>
              </w:rPr>
              <w:lastRenderedPageBreak/>
              <w:t>javne konsultacije;</w:t>
            </w:r>
          </w:p>
          <w:p w14:paraId="3411EED4" w14:textId="77777777" w:rsidR="001540B0" w:rsidRPr="00AE6A8C" w:rsidRDefault="001540B0" w:rsidP="00E22459">
            <w:pPr>
              <w:rPr>
                <w:rFonts w:cstheme="minorHAnsi"/>
                <w:sz w:val="20"/>
                <w:szCs w:val="20"/>
              </w:rPr>
            </w:pPr>
          </w:p>
          <w:p w14:paraId="69A05FB6" w14:textId="2EA2D2DC" w:rsidR="00F81D6D" w:rsidRPr="00AE6A8C" w:rsidRDefault="0039537C" w:rsidP="00E22459">
            <w:pPr>
              <w:rPr>
                <w:rFonts w:cstheme="minorHAnsi"/>
                <w:sz w:val="20"/>
                <w:szCs w:val="20"/>
              </w:rPr>
            </w:pPr>
            <w:r>
              <w:rPr>
                <w:rFonts w:cstheme="minorHAnsi"/>
                <w:sz w:val="20"/>
                <w:szCs w:val="20"/>
              </w:rPr>
              <w:t>Kancelarija</w:t>
            </w:r>
            <w:r w:rsidR="00F81D6D" w:rsidRPr="00AE6A8C">
              <w:rPr>
                <w:rFonts w:cstheme="minorHAnsi"/>
                <w:sz w:val="20"/>
                <w:szCs w:val="20"/>
              </w:rPr>
              <w:t xml:space="preserve"> </w:t>
            </w:r>
            <w:r w:rsidR="00F93983">
              <w:rPr>
                <w:rFonts w:cstheme="minorHAnsi"/>
                <w:sz w:val="20"/>
                <w:szCs w:val="20"/>
              </w:rPr>
              <w:t>Za Komuniciranje</w:t>
            </w:r>
            <w:r w:rsidR="00F81D6D" w:rsidRPr="00AE6A8C">
              <w:rPr>
                <w:rFonts w:cstheme="minorHAnsi"/>
                <w:sz w:val="20"/>
                <w:szCs w:val="20"/>
              </w:rPr>
              <w:t xml:space="preserve"> s javnošću;</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Glavni finansijski službenik.</w:t>
            </w:r>
          </w:p>
        </w:tc>
        <w:tc>
          <w:tcPr>
            <w:tcW w:w="547" w:type="pct"/>
          </w:tcPr>
          <w:p w14:paraId="1412346F" w14:textId="6A804D16" w:rsidR="003E2769" w:rsidRPr="00AE6A8C" w:rsidRDefault="003E2769" w:rsidP="00E22459">
            <w:pPr>
              <w:rPr>
                <w:rFonts w:cstheme="minorHAnsi"/>
                <w:sz w:val="20"/>
                <w:szCs w:val="20"/>
              </w:rPr>
            </w:pPr>
            <w:r w:rsidRPr="00AE6A8C">
              <w:rPr>
                <w:rFonts w:cstheme="minorHAnsi"/>
                <w:sz w:val="20"/>
                <w:szCs w:val="20"/>
              </w:rPr>
              <w:lastRenderedPageBreak/>
              <w:t xml:space="preserve">Oglas putem web stranice </w:t>
            </w:r>
            <w:r w:rsidR="00057C04">
              <w:rPr>
                <w:rFonts w:cstheme="minorHAnsi"/>
                <w:sz w:val="20"/>
                <w:szCs w:val="20"/>
              </w:rPr>
              <w:t>Opštine</w:t>
            </w:r>
            <w:r w:rsidRPr="00AE6A8C">
              <w:rPr>
                <w:rFonts w:cstheme="minorHAnsi"/>
                <w:sz w:val="20"/>
                <w:szCs w:val="20"/>
              </w:rPr>
              <w:t>, ili druge objave;</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t>Direktni sastanci;</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Pisane konzultacije;</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Elektroničke konzultacije; Objava na Vladinoj platformi za javne konsultacije;</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6999E2E5" w:rsidR="003E2769" w:rsidRPr="00AE6A8C" w:rsidRDefault="003E2769" w:rsidP="00FC27AB">
            <w:pPr>
              <w:rPr>
                <w:rFonts w:cstheme="minorHAnsi"/>
                <w:sz w:val="20"/>
                <w:szCs w:val="20"/>
              </w:rPr>
            </w:pPr>
            <w:r w:rsidRPr="00AE6A8C">
              <w:rPr>
                <w:rFonts w:cstheme="minorHAnsi"/>
                <w:sz w:val="20"/>
                <w:szCs w:val="20"/>
              </w:rPr>
              <w:lastRenderedPageBreak/>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w:t>
            </w:r>
            <w:r w:rsidR="00FC27AB">
              <w:rPr>
                <w:rFonts w:cstheme="minorHAnsi"/>
                <w:sz w:val="20"/>
                <w:szCs w:val="20"/>
              </w:rPr>
              <w:t xml:space="preserve">otvorenoj </w:t>
            </w:r>
            <w:r w:rsidR="00080F93">
              <w:rPr>
                <w:rFonts w:cstheme="minorHAnsi"/>
                <w:sz w:val="20"/>
                <w:szCs w:val="20"/>
              </w:rPr>
              <w:t>Upravi</w:t>
            </w:r>
            <w:r w:rsidR="00FC27AB">
              <w:rPr>
                <w:rFonts w:cstheme="minorHAnsi"/>
                <w:sz w:val="20"/>
                <w:szCs w:val="20"/>
              </w:rPr>
              <w:t xml:space="preserve"> u opštinama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06EBB768" w:rsidR="003E2769" w:rsidRPr="00AE6A8C" w:rsidRDefault="003E2769" w:rsidP="00E22459">
            <w:pPr>
              <w:rPr>
                <w:rFonts w:cstheme="minorHAnsi"/>
                <w:sz w:val="20"/>
                <w:szCs w:val="20"/>
              </w:rPr>
            </w:pPr>
            <w:r w:rsidRPr="00AE6A8C">
              <w:rPr>
                <w:rFonts w:cstheme="minorHAnsi"/>
                <w:sz w:val="20"/>
                <w:szCs w:val="20"/>
              </w:rPr>
              <w:t xml:space="preserve">Održavanje saslušanja sa građanima o Srednjoročnom </w:t>
            </w:r>
            <w:r w:rsidR="00731DFE" w:rsidRPr="00AE6A8C">
              <w:rPr>
                <w:rFonts w:cstheme="minorHAnsi"/>
                <w:sz w:val="20"/>
                <w:szCs w:val="20"/>
              </w:rPr>
              <w:t>Budžetskom Okviru</w:t>
            </w:r>
          </w:p>
        </w:tc>
        <w:tc>
          <w:tcPr>
            <w:tcW w:w="863" w:type="pct"/>
          </w:tcPr>
          <w:p w14:paraId="2ACAAA72" w14:textId="40AAB611" w:rsidR="003E2769" w:rsidRPr="00AE6A8C" w:rsidRDefault="003E2769" w:rsidP="00E22459">
            <w:pPr>
              <w:rPr>
                <w:rFonts w:cstheme="minorHAnsi"/>
                <w:sz w:val="20"/>
                <w:szCs w:val="20"/>
              </w:rPr>
            </w:pPr>
            <w:r w:rsidRPr="00AE6A8C">
              <w:rPr>
                <w:rFonts w:cstheme="minorHAnsi"/>
                <w:sz w:val="20"/>
                <w:szCs w:val="20"/>
                <w:bdr w:val="none" w:sz="0" w:space="0" w:color="auto" w:frame="1"/>
              </w:rPr>
              <w:t xml:space="preserve">Broj saslušanja sa građanima za </w:t>
            </w:r>
            <w:r w:rsidR="00CC2D39">
              <w:rPr>
                <w:rFonts w:cstheme="minorHAnsi"/>
                <w:sz w:val="20"/>
                <w:szCs w:val="20"/>
                <w:bdr w:val="none" w:sz="0" w:space="0" w:color="auto" w:frame="1"/>
              </w:rPr>
              <w:t>SOB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62811739" w:rsidR="003E2769" w:rsidRPr="00AE6A8C" w:rsidRDefault="003E2769" w:rsidP="00E22459">
            <w:pPr>
              <w:rPr>
                <w:rFonts w:cstheme="minorHAnsi"/>
                <w:sz w:val="20"/>
                <w:szCs w:val="20"/>
              </w:rPr>
            </w:pPr>
            <w:r w:rsidRPr="00AE6A8C">
              <w:rPr>
                <w:rFonts w:cstheme="minorHAnsi"/>
                <w:sz w:val="20"/>
                <w:szCs w:val="20"/>
              </w:rPr>
              <w:t>P</w:t>
            </w:r>
            <w:r w:rsidR="00F808F0">
              <w:rPr>
                <w:rFonts w:cstheme="minorHAnsi"/>
                <w:sz w:val="20"/>
                <w:szCs w:val="20"/>
              </w:rPr>
              <w:t>re</w:t>
            </w:r>
            <w:r w:rsidRPr="00AE6A8C">
              <w:rPr>
                <w:rFonts w:cstheme="minorHAnsi"/>
                <w:sz w:val="20"/>
                <w:szCs w:val="20"/>
              </w:rPr>
              <w:t xml:space="preserve"> </w:t>
            </w:r>
            <w:r w:rsidRPr="00AE6A8C">
              <w:rPr>
                <w:rFonts w:cstheme="minorHAnsi"/>
                <w:sz w:val="20"/>
                <w:szCs w:val="20"/>
              </w:rPr>
              <w:br/>
              <w:t xml:space="preserve">30. juna </w:t>
            </w:r>
            <w:r w:rsidR="00F81D6D" w:rsidRPr="00AE6A8C">
              <w:rPr>
                <w:rFonts w:cstheme="minorHAnsi"/>
                <w:sz w:val="20"/>
                <w:szCs w:val="20"/>
              </w:rPr>
              <w:t>te fiskalne godine</w:t>
            </w:r>
          </w:p>
        </w:tc>
        <w:tc>
          <w:tcPr>
            <w:tcW w:w="549" w:type="pct"/>
          </w:tcPr>
          <w:p w14:paraId="66BCFBB8" w14:textId="03261286" w:rsidR="003E2769" w:rsidRPr="00AE6A8C" w:rsidRDefault="006E7031" w:rsidP="00E22459">
            <w:pPr>
              <w:rPr>
                <w:rFonts w:cstheme="minorHAnsi"/>
                <w:sz w:val="20"/>
                <w:szCs w:val="20"/>
              </w:rPr>
            </w:pPr>
            <w:r>
              <w:rPr>
                <w:rFonts w:cstheme="minorHAnsi"/>
                <w:sz w:val="20"/>
                <w:szCs w:val="20"/>
              </w:rPr>
              <w:t>Predsednik Opštine</w:t>
            </w:r>
            <w:r w:rsidR="003E2769" w:rsidRPr="00AE6A8C">
              <w:rPr>
                <w:rFonts w:cstheme="minorHAnsi"/>
                <w:sz w:val="20"/>
                <w:szCs w:val="20"/>
              </w:rPr>
              <w:t>;</w:t>
            </w:r>
            <w:r w:rsidR="003E2769" w:rsidRPr="00AE6A8C">
              <w:rPr>
                <w:rFonts w:cstheme="minorHAnsi"/>
                <w:sz w:val="20"/>
                <w:szCs w:val="20"/>
              </w:rPr>
              <w:br/>
            </w:r>
          </w:p>
          <w:p w14:paraId="7B11BDFF" w14:textId="4BC0B1F1" w:rsidR="003E2769" w:rsidRPr="00AE6A8C" w:rsidRDefault="00F93983" w:rsidP="00E22459">
            <w:pPr>
              <w:rPr>
                <w:rFonts w:cstheme="minorHAnsi"/>
                <w:sz w:val="20"/>
                <w:szCs w:val="20"/>
              </w:rPr>
            </w:pPr>
            <w:r>
              <w:rPr>
                <w:rFonts w:cstheme="minorHAnsi"/>
                <w:sz w:val="20"/>
                <w:szCs w:val="20"/>
              </w:rPr>
              <w:t>Direkcije</w:t>
            </w:r>
          </w:p>
        </w:tc>
        <w:tc>
          <w:tcPr>
            <w:tcW w:w="547" w:type="pct"/>
          </w:tcPr>
          <w:p w14:paraId="72B2DF03" w14:textId="2547E790" w:rsidR="003E2769" w:rsidRPr="00AE6A8C" w:rsidRDefault="003E2769" w:rsidP="00E22459">
            <w:pPr>
              <w:rPr>
                <w:rFonts w:cstheme="minorHAnsi"/>
                <w:sz w:val="20"/>
                <w:szCs w:val="20"/>
              </w:rPr>
            </w:pPr>
            <w:r w:rsidRPr="00AE6A8C">
              <w:rPr>
                <w:rFonts w:cstheme="minorHAnsi"/>
                <w:sz w:val="20"/>
                <w:szCs w:val="20"/>
              </w:rPr>
              <w:t xml:space="preserve">Oglas putem web stranice </w:t>
            </w:r>
            <w:r w:rsidR="00057C04">
              <w:rPr>
                <w:rFonts w:cstheme="minorHAnsi"/>
                <w:sz w:val="20"/>
                <w:szCs w:val="20"/>
              </w:rPr>
              <w:t>Opštine</w:t>
            </w:r>
            <w:r w:rsidRPr="00AE6A8C">
              <w:rPr>
                <w:rFonts w:cstheme="minorHAnsi"/>
                <w:sz w:val="20"/>
                <w:szCs w:val="20"/>
              </w:rPr>
              <w:t>, ili druge objave;</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Direktni sastanci; Pisane konzultacije;</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Elektroničke konzultacije; Vladina platforma za javne konsultacije;</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24359C6B"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2CFCCD1E" w:rsidR="003E2769" w:rsidRPr="00AE6A8C" w:rsidRDefault="003E2769" w:rsidP="00FC27AB">
            <w:pPr>
              <w:rPr>
                <w:rFonts w:cstheme="minorHAnsi"/>
                <w:sz w:val="20"/>
                <w:szCs w:val="20"/>
              </w:rPr>
            </w:pPr>
            <w:r w:rsidRPr="00AE6A8C">
              <w:rPr>
                <w:rFonts w:cstheme="minorHAnsi"/>
                <w:sz w:val="20"/>
                <w:szCs w:val="20"/>
              </w:rPr>
              <w:t>Prikupljanje/razmatranje komentara/p</w:t>
            </w:r>
            <w:r w:rsidR="00F808F0">
              <w:rPr>
                <w:rFonts w:cstheme="minorHAnsi"/>
                <w:sz w:val="20"/>
                <w:szCs w:val="20"/>
              </w:rPr>
              <w:t>re</w:t>
            </w:r>
            <w:r w:rsidRPr="00AE6A8C">
              <w:rPr>
                <w:rFonts w:cstheme="minorHAnsi"/>
                <w:sz w:val="20"/>
                <w:szCs w:val="20"/>
              </w:rPr>
              <w:t xml:space="preserve">dloga tokom procesa javnih konsultacija i priprema </w:t>
            </w:r>
            <w:r w:rsidR="00705D14">
              <w:rPr>
                <w:rFonts w:cstheme="minorHAnsi"/>
                <w:sz w:val="20"/>
                <w:szCs w:val="20"/>
              </w:rPr>
              <w:t>izvešt</w:t>
            </w:r>
            <w:r w:rsidRPr="00AE6A8C">
              <w:rPr>
                <w:rFonts w:cstheme="minorHAnsi"/>
                <w:sz w:val="20"/>
                <w:szCs w:val="20"/>
              </w:rPr>
              <w:t xml:space="preserve">aja o rezultatima javnih konsultacija </w:t>
            </w:r>
            <w:r w:rsidR="00B534E3">
              <w:rPr>
                <w:rFonts w:cstheme="minorHAnsi"/>
                <w:sz w:val="20"/>
                <w:szCs w:val="20"/>
              </w:rPr>
              <w:t>SOB</w:t>
            </w:r>
            <w:r w:rsidRPr="00AE6A8C">
              <w:rPr>
                <w:rFonts w:cstheme="minorHAnsi"/>
                <w:sz w:val="20"/>
                <w:szCs w:val="20"/>
              </w:rPr>
              <w:t>-a i nacrta budžeta</w:t>
            </w:r>
          </w:p>
        </w:tc>
        <w:tc>
          <w:tcPr>
            <w:tcW w:w="863" w:type="pct"/>
          </w:tcPr>
          <w:p w14:paraId="446C544A" w14:textId="4E72FEAE" w:rsidR="003E2769" w:rsidRPr="00AE6A8C" w:rsidRDefault="003E2769" w:rsidP="00E22459">
            <w:pPr>
              <w:rPr>
                <w:rFonts w:cstheme="minorHAnsi"/>
                <w:sz w:val="20"/>
                <w:szCs w:val="20"/>
              </w:rPr>
            </w:pPr>
            <w:r w:rsidRPr="00AE6A8C">
              <w:rPr>
                <w:rFonts w:cstheme="minorHAnsi"/>
                <w:sz w:val="20"/>
                <w:szCs w:val="20"/>
              </w:rPr>
              <w:t xml:space="preserve">1. Objavljivanje javnih konsultacija održanih o </w:t>
            </w:r>
            <w:r w:rsidR="00CC2D39">
              <w:rPr>
                <w:rFonts w:cstheme="minorHAnsi"/>
                <w:sz w:val="20"/>
                <w:szCs w:val="20"/>
              </w:rPr>
              <w:t>SOB</w:t>
            </w:r>
            <w:r w:rsidRPr="00AE6A8C">
              <w:rPr>
                <w:rFonts w:cstheme="minorHAnsi"/>
                <w:sz w:val="20"/>
                <w:szCs w:val="20"/>
              </w:rPr>
              <w:t>-u i nacrtu budžeta;</w:t>
            </w:r>
          </w:p>
          <w:p w14:paraId="0AEA7E51" w14:textId="77777777" w:rsidR="003E2769" w:rsidRPr="00AE6A8C" w:rsidRDefault="003E2769" w:rsidP="00E22459">
            <w:pPr>
              <w:rPr>
                <w:rFonts w:cstheme="minorHAnsi"/>
                <w:sz w:val="20"/>
                <w:szCs w:val="20"/>
              </w:rPr>
            </w:pPr>
          </w:p>
          <w:p w14:paraId="60FC9E53" w14:textId="202CE898" w:rsidR="003E2769" w:rsidRPr="00AE6A8C" w:rsidRDefault="003E2769" w:rsidP="00D85093">
            <w:pPr>
              <w:rPr>
                <w:rFonts w:cstheme="minorHAnsi"/>
                <w:sz w:val="20"/>
                <w:szCs w:val="20"/>
                <w:bdr w:val="none" w:sz="0" w:space="0" w:color="auto" w:frame="1"/>
              </w:rPr>
            </w:pPr>
            <w:r w:rsidRPr="00AE6A8C">
              <w:rPr>
                <w:rFonts w:cstheme="minorHAnsi"/>
                <w:sz w:val="20"/>
                <w:szCs w:val="20"/>
              </w:rPr>
              <w:t xml:space="preserve">2. Objavljivanje izveštaja konsultacija o </w:t>
            </w:r>
            <w:r w:rsidR="00CC2D39">
              <w:rPr>
                <w:rFonts w:cstheme="minorHAnsi"/>
                <w:sz w:val="20"/>
                <w:szCs w:val="20"/>
              </w:rPr>
              <w:t>SOB</w:t>
            </w:r>
            <w:r w:rsidRPr="00AE6A8C">
              <w:rPr>
                <w:rFonts w:cstheme="minorHAnsi"/>
                <w:sz w:val="20"/>
                <w:szCs w:val="20"/>
              </w:rPr>
              <w:t>-u i nacrt budžeta</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Najmanje petnaest (15) dana i ne više</w:t>
            </w:r>
          </w:p>
          <w:p w14:paraId="3E95252B" w14:textId="18F53D9C" w:rsidR="003E2769" w:rsidRPr="00AE6A8C" w:rsidRDefault="003E2769" w:rsidP="00E22459">
            <w:pPr>
              <w:rPr>
                <w:rFonts w:cstheme="minorHAnsi"/>
                <w:sz w:val="20"/>
                <w:szCs w:val="20"/>
              </w:rPr>
            </w:pPr>
            <w:r w:rsidRPr="00AE6A8C">
              <w:rPr>
                <w:rFonts w:cstheme="minorHAnsi"/>
                <w:sz w:val="20"/>
                <w:szCs w:val="20"/>
              </w:rPr>
              <w:t>više od trideset (30) kalendarskih dana za</w:t>
            </w:r>
          </w:p>
          <w:p w14:paraId="7ABFB7F6" w14:textId="648B02B7" w:rsidR="003E2769" w:rsidRPr="00AE6A8C" w:rsidRDefault="00FC27AB" w:rsidP="00E22459">
            <w:pPr>
              <w:rPr>
                <w:rFonts w:cstheme="minorHAnsi"/>
                <w:sz w:val="20"/>
                <w:szCs w:val="20"/>
              </w:rPr>
            </w:pPr>
            <w:r>
              <w:rPr>
                <w:rFonts w:cstheme="minorHAnsi"/>
                <w:sz w:val="20"/>
                <w:szCs w:val="20"/>
              </w:rPr>
              <w:t>nacrt p</w:t>
            </w:r>
            <w:r w:rsidR="00F808F0">
              <w:rPr>
                <w:rFonts w:cstheme="minorHAnsi"/>
                <w:sz w:val="20"/>
                <w:szCs w:val="20"/>
              </w:rPr>
              <w:t>re</w:t>
            </w:r>
            <w:r>
              <w:rPr>
                <w:rFonts w:cstheme="minorHAnsi"/>
                <w:sz w:val="20"/>
                <w:szCs w:val="20"/>
              </w:rPr>
              <w:t>dloga od dana</w:t>
            </w:r>
          </w:p>
          <w:p w14:paraId="2801544D" w14:textId="77777777" w:rsidR="003E2769" w:rsidRPr="00AE6A8C" w:rsidRDefault="003E2769" w:rsidP="00E22459">
            <w:pPr>
              <w:rPr>
                <w:rFonts w:cstheme="minorHAnsi"/>
                <w:sz w:val="20"/>
                <w:szCs w:val="20"/>
              </w:rPr>
            </w:pPr>
            <w:r w:rsidRPr="00AE6A8C">
              <w:rPr>
                <w:rFonts w:cstheme="minorHAnsi"/>
                <w:sz w:val="20"/>
                <w:szCs w:val="20"/>
              </w:rPr>
              <w:t>rok za podnošenje</w:t>
            </w:r>
          </w:p>
          <w:p w14:paraId="560BD23B" w14:textId="06801024" w:rsidR="003E2769" w:rsidRPr="00AE6A8C" w:rsidRDefault="003E2769" w:rsidP="00E22459">
            <w:pPr>
              <w:rPr>
                <w:rFonts w:cstheme="minorHAnsi"/>
                <w:sz w:val="20"/>
                <w:szCs w:val="20"/>
              </w:rPr>
            </w:pPr>
            <w:r w:rsidRPr="00AE6A8C">
              <w:rPr>
                <w:rFonts w:cstheme="minorHAnsi"/>
                <w:sz w:val="20"/>
                <w:szCs w:val="20"/>
              </w:rPr>
              <w:t>p</w:t>
            </w:r>
            <w:r w:rsidR="00F808F0">
              <w:rPr>
                <w:rFonts w:cstheme="minorHAnsi"/>
                <w:sz w:val="20"/>
                <w:szCs w:val="20"/>
              </w:rPr>
              <w:t>re</w:t>
            </w:r>
            <w:r w:rsidRPr="00AE6A8C">
              <w:rPr>
                <w:rFonts w:cstheme="minorHAnsi"/>
                <w:sz w:val="20"/>
                <w:szCs w:val="20"/>
              </w:rPr>
              <w:t>dlozi i pisani komentari.</w:t>
            </w:r>
          </w:p>
        </w:tc>
        <w:tc>
          <w:tcPr>
            <w:tcW w:w="549" w:type="pct"/>
          </w:tcPr>
          <w:p w14:paraId="1272F500" w14:textId="36A44121" w:rsidR="003E2769" w:rsidRPr="007A409B" w:rsidRDefault="003E2769" w:rsidP="00E22459">
            <w:pPr>
              <w:rPr>
                <w:sz w:val="20"/>
                <w:szCs w:val="20"/>
              </w:rPr>
            </w:pPr>
            <w:r w:rsidRPr="007A409B">
              <w:rPr>
                <w:sz w:val="20"/>
                <w:szCs w:val="20"/>
              </w:rPr>
              <w:t xml:space="preserve">Službenik </w:t>
            </w:r>
            <w:r w:rsidR="00FC27AB" w:rsidRPr="007A409B">
              <w:rPr>
                <w:sz w:val="20"/>
                <w:szCs w:val="20"/>
              </w:rPr>
              <w:t>odgovoran za izradu nacrta p</w:t>
            </w:r>
            <w:r w:rsidR="00F808F0" w:rsidRPr="007A409B">
              <w:rPr>
                <w:sz w:val="20"/>
                <w:szCs w:val="20"/>
              </w:rPr>
              <w:t>re</w:t>
            </w:r>
            <w:r w:rsidR="00FC27AB" w:rsidRPr="007A409B">
              <w:rPr>
                <w:sz w:val="20"/>
                <w:szCs w:val="20"/>
              </w:rPr>
              <w:t>dloga;</w:t>
            </w:r>
          </w:p>
          <w:p w14:paraId="784ED408" w14:textId="77777777" w:rsidR="00F81D6D" w:rsidRPr="007A409B" w:rsidRDefault="00F81D6D" w:rsidP="00E22459">
            <w:pPr>
              <w:rPr>
                <w:sz w:val="20"/>
                <w:szCs w:val="20"/>
              </w:rPr>
            </w:pPr>
          </w:p>
          <w:p w14:paraId="1E8D0D7C" w14:textId="456E7F46" w:rsidR="00F81D6D" w:rsidRPr="00AE6A8C" w:rsidRDefault="0039537C" w:rsidP="00FC27AB">
            <w:pPr>
              <w:rPr>
                <w:rFonts w:cstheme="minorHAnsi"/>
                <w:sz w:val="20"/>
                <w:szCs w:val="20"/>
              </w:rPr>
            </w:pPr>
            <w:r w:rsidRPr="007A409B">
              <w:rPr>
                <w:sz w:val="20"/>
                <w:szCs w:val="20"/>
              </w:rPr>
              <w:t>Kancelarija</w:t>
            </w:r>
            <w:r w:rsidR="00F81D6D" w:rsidRPr="007A409B">
              <w:rPr>
                <w:sz w:val="20"/>
                <w:szCs w:val="20"/>
              </w:rPr>
              <w:t xml:space="preserve"> </w:t>
            </w:r>
            <w:r w:rsidR="00F93983">
              <w:rPr>
                <w:sz w:val="20"/>
                <w:szCs w:val="20"/>
              </w:rPr>
              <w:t>Za Komuniciranje</w:t>
            </w:r>
            <w:r w:rsidR="00F81D6D" w:rsidRPr="007A409B">
              <w:rPr>
                <w:sz w:val="20"/>
                <w:szCs w:val="20"/>
              </w:rPr>
              <w:t xml:space="preserve"> s javnošću.</w:t>
            </w:r>
          </w:p>
        </w:tc>
        <w:tc>
          <w:tcPr>
            <w:tcW w:w="547" w:type="pct"/>
          </w:tcPr>
          <w:p w14:paraId="244AFEAD" w14:textId="44755B08" w:rsidR="003E2769" w:rsidRPr="00AE6A8C" w:rsidRDefault="003E2769" w:rsidP="00E22459">
            <w:pPr>
              <w:rPr>
                <w:rFonts w:cstheme="minorHAnsi"/>
                <w:sz w:val="20"/>
                <w:szCs w:val="20"/>
              </w:rPr>
            </w:pPr>
            <w:r w:rsidRPr="00AE6A8C">
              <w:rPr>
                <w:rFonts w:cstheme="minorHAnsi"/>
                <w:sz w:val="20"/>
                <w:szCs w:val="20"/>
              </w:rPr>
              <w:t xml:space="preserve">Objava na web stranici </w:t>
            </w:r>
            <w:r w:rsidR="00057C04">
              <w:rPr>
                <w:rFonts w:cstheme="minorHAnsi"/>
                <w:sz w:val="20"/>
                <w:szCs w:val="20"/>
              </w:rPr>
              <w:t>Opštine</w:t>
            </w:r>
            <w:r w:rsidRPr="00AE6A8C">
              <w:rPr>
                <w:rFonts w:cstheme="minorHAnsi"/>
                <w:sz w:val="20"/>
                <w:szCs w:val="20"/>
              </w:rPr>
              <w:t xml:space="preserve"> i vladinoj platformi za javne konsultacije.</w:t>
            </w:r>
          </w:p>
        </w:tc>
        <w:tc>
          <w:tcPr>
            <w:tcW w:w="658" w:type="pct"/>
          </w:tcPr>
          <w:p w14:paraId="6C190843" w14:textId="21A14E62" w:rsidR="003E2769" w:rsidRPr="00AE6A8C" w:rsidRDefault="003E2769" w:rsidP="00FC27AB">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r w:rsidRPr="00AE6A8C">
              <w:rPr>
                <w:rFonts w:cstheme="minorHAnsi"/>
                <w:b/>
                <w:bCs/>
                <w:sz w:val="20"/>
                <w:szCs w:val="20"/>
              </w:rPr>
              <w:t>Participativno budžetiranje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Implementacija procesa participativnog budžetiranja</w:t>
            </w:r>
          </w:p>
        </w:tc>
        <w:tc>
          <w:tcPr>
            <w:tcW w:w="863" w:type="pct"/>
          </w:tcPr>
          <w:p w14:paraId="45D4B387" w14:textId="006AA359" w:rsidR="00AE6A8C" w:rsidRPr="00AE6A8C" w:rsidRDefault="00AE6A8C" w:rsidP="00AE6A8C">
            <w:pPr>
              <w:rPr>
                <w:rFonts w:cstheme="minorHAnsi"/>
                <w:sz w:val="20"/>
                <w:szCs w:val="20"/>
              </w:rPr>
            </w:pPr>
            <w:r w:rsidRPr="00AE6A8C">
              <w:rPr>
                <w:rFonts w:cstheme="minorHAnsi"/>
                <w:sz w:val="20"/>
                <w:szCs w:val="20"/>
              </w:rPr>
              <w:t>1. Broj lokaliteta odabranih za participativno budžetiranje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2. Procenat budžeta koji se izdvaja za projekte koje predlažu lokalne zajednice u participativnom budžetiranju.</w:t>
            </w:r>
          </w:p>
          <w:p w14:paraId="01F8AE30" w14:textId="77777777" w:rsidR="00AE6A8C" w:rsidRPr="00AE6A8C" w:rsidRDefault="00AE6A8C" w:rsidP="00AE6A8C">
            <w:pPr>
              <w:rPr>
                <w:rFonts w:cstheme="minorHAnsi"/>
                <w:sz w:val="20"/>
                <w:szCs w:val="20"/>
              </w:rPr>
            </w:pPr>
          </w:p>
          <w:p w14:paraId="7EE9A8C9" w14:textId="761B50C8" w:rsidR="00AE6A8C" w:rsidRPr="00AE6A8C" w:rsidRDefault="00AE6A8C" w:rsidP="00AE6A8C">
            <w:pPr>
              <w:rPr>
                <w:rFonts w:cstheme="minorHAnsi"/>
                <w:sz w:val="20"/>
                <w:szCs w:val="20"/>
              </w:rPr>
            </w:pPr>
            <w:r w:rsidRPr="00AE6A8C">
              <w:rPr>
                <w:rFonts w:cstheme="minorHAnsi"/>
                <w:sz w:val="20"/>
                <w:szCs w:val="20"/>
              </w:rPr>
              <w:t>3. Oba</w:t>
            </w:r>
            <w:r w:rsidR="00F808F0">
              <w:rPr>
                <w:rFonts w:cstheme="minorHAnsi"/>
                <w:sz w:val="20"/>
                <w:szCs w:val="20"/>
              </w:rPr>
              <w:t>ve</w:t>
            </w:r>
            <w:r w:rsidRPr="00AE6A8C">
              <w:rPr>
                <w:rFonts w:cstheme="minorHAnsi"/>
                <w:sz w:val="20"/>
                <w:szCs w:val="20"/>
              </w:rPr>
              <w:t>štenje o sastancima budžetiranja sa objavljenim prisustvom.</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50B52528" w:rsidR="00AE6A8C" w:rsidRPr="00AE6A8C" w:rsidRDefault="00FC27AB" w:rsidP="00AE6A8C">
            <w:pPr>
              <w:rPr>
                <w:rFonts w:cstheme="minorHAnsi"/>
                <w:sz w:val="20"/>
                <w:szCs w:val="20"/>
              </w:rPr>
            </w:pPr>
            <w:r>
              <w:rPr>
                <w:rFonts w:cstheme="minorHAnsi"/>
                <w:sz w:val="20"/>
                <w:szCs w:val="20"/>
              </w:rPr>
              <w:t xml:space="preserve">Najmanje 1% budžeta </w:t>
            </w:r>
            <w:r w:rsidR="00057C04">
              <w:rPr>
                <w:rFonts w:cstheme="minorHAnsi"/>
                <w:sz w:val="20"/>
                <w:szCs w:val="20"/>
              </w:rPr>
              <w:t>Opštine</w:t>
            </w:r>
            <w:r>
              <w:rPr>
                <w:rFonts w:cstheme="minorHAnsi"/>
                <w:sz w:val="20"/>
                <w:szCs w:val="20"/>
              </w:rPr>
              <w:t>.</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3E0CE673" w:rsidR="00AE6A8C" w:rsidRPr="00AE6A8C" w:rsidRDefault="00AE6A8C" w:rsidP="00AE6A8C">
            <w:pPr>
              <w:rPr>
                <w:rFonts w:cstheme="minorHAnsi"/>
                <w:sz w:val="20"/>
                <w:szCs w:val="20"/>
              </w:rPr>
            </w:pPr>
            <w:r w:rsidRPr="00AE6A8C">
              <w:rPr>
                <w:rFonts w:cstheme="minorHAnsi"/>
                <w:sz w:val="20"/>
                <w:szCs w:val="20"/>
              </w:rPr>
              <w:t>Najmanje 7 dana p</w:t>
            </w:r>
            <w:r w:rsidR="00F808F0">
              <w:rPr>
                <w:rFonts w:cstheme="minorHAnsi"/>
                <w:sz w:val="20"/>
                <w:szCs w:val="20"/>
              </w:rPr>
              <w:t>re</w:t>
            </w:r>
            <w:r w:rsidRPr="00AE6A8C">
              <w:rPr>
                <w:rFonts w:cstheme="minorHAnsi"/>
                <w:sz w:val="20"/>
                <w:szCs w:val="20"/>
              </w:rPr>
              <w:t xml:space="preserve"> sastanka.</w:t>
            </w:r>
          </w:p>
        </w:tc>
        <w:tc>
          <w:tcPr>
            <w:tcW w:w="549" w:type="pct"/>
          </w:tcPr>
          <w:p w14:paraId="5990747A" w14:textId="71111753" w:rsidR="00AE6A8C" w:rsidRPr="00AE6A8C" w:rsidRDefault="00CC2D39" w:rsidP="00AE6A8C">
            <w:pPr>
              <w:rPr>
                <w:rFonts w:cstheme="minorHAnsi"/>
                <w:sz w:val="20"/>
                <w:szCs w:val="20"/>
              </w:rPr>
            </w:pPr>
            <w:r>
              <w:rPr>
                <w:rFonts w:cstheme="minorHAnsi"/>
                <w:sz w:val="20"/>
                <w:szCs w:val="20"/>
              </w:rPr>
              <w:t xml:space="preserve">Predsednik, </w:t>
            </w:r>
          </w:p>
          <w:p w14:paraId="5BB1ABAA" w14:textId="15D14F01" w:rsidR="00AE6A8C" w:rsidRPr="00AE6A8C" w:rsidRDefault="00AE6A8C" w:rsidP="00AE6A8C">
            <w:r w:rsidRPr="00AE6A8C">
              <w:rPr>
                <w:rFonts w:cstheme="minorHAnsi"/>
                <w:sz w:val="20"/>
                <w:szCs w:val="20"/>
              </w:rPr>
              <w:t>Direkcija za budžet i finansije</w:t>
            </w:r>
          </w:p>
        </w:tc>
        <w:tc>
          <w:tcPr>
            <w:tcW w:w="547" w:type="pct"/>
          </w:tcPr>
          <w:p w14:paraId="37A69BAA" w14:textId="76432881" w:rsidR="00AE6A8C" w:rsidRPr="00AE6A8C" w:rsidRDefault="00AE6A8C" w:rsidP="00AE6A8C">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r w:rsidRPr="00AE6A8C">
              <w:rPr>
                <w:rFonts w:cstheme="minorHAnsi"/>
                <w:sz w:val="20"/>
                <w:szCs w:val="20"/>
              </w:rPr>
              <w:t>;</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Službene društvene mreže i drugi informativni kanali.</w:t>
            </w:r>
          </w:p>
        </w:tc>
        <w:tc>
          <w:tcPr>
            <w:tcW w:w="658" w:type="pct"/>
          </w:tcPr>
          <w:p w14:paraId="688D38D4" w14:textId="3547420F" w:rsidR="00AE6A8C" w:rsidRPr="00AE6A8C" w:rsidRDefault="00AE6A8C"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51B05C53" w:rsidR="003E2769" w:rsidRPr="00AE6A8C" w:rsidRDefault="003E2769" w:rsidP="00E22459">
            <w:pPr>
              <w:rPr>
                <w:rFonts w:cstheme="minorHAnsi"/>
                <w:b/>
                <w:bCs/>
                <w:sz w:val="20"/>
                <w:szCs w:val="20"/>
              </w:rPr>
            </w:pPr>
            <w:r w:rsidRPr="00AE6A8C">
              <w:rPr>
                <w:b/>
                <w:bCs/>
              </w:rPr>
              <w:t>Zahtevi za inform</w:t>
            </w:r>
            <w:r w:rsidR="00D936BE">
              <w:rPr>
                <w:b/>
                <w:bCs/>
              </w:rPr>
              <w:t xml:space="preserve">iranje </w:t>
            </w:r>
            <w:r w:rsidRPr="00AE6A8C">
              <w:rPr>
                <w:b/>
                <w:bCs/>
              </w:rPr>
              <w:t>,</w:t>
            </w:r>
            <w:r w:rsidR="001B6BBC">
              <w:rPr>
                <w:b/>
                <w:bCs/>
              </w:rPr>
              <w:t xml:space="preserve"> </w:t>
            </w:r>
            <w:r w:rsidRPr="00AE6A8C">
              <w:rPr>
                <w:b/>
                <w:bCs/>
              </w:rPr>
              <w:t xml:space="preserve"> građanske inicijative i peticije</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Razmatranje zahtjeva/inicijativa i peticija građana</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07084572" w:rsidR="003E2769" w:rsidRPr="00AE6A8C" w:rsidRDefault="003E2769" w:rsidP="00E22459">
            <w:pPr>
              <w:rPr>
                <w:rFonts w:cstheme="minorHAnsi"/>
                <w:sz w:val="20"/>
                <w:szCs w:val="20"/>
              </w:rPr>
            </w:pPr>
            <w:r w:rsidRPr="00AE6A8C">
              <w:rPr>
                <w:rFonts w:cstheme="minorHAnsi"/>
                <w:sz w:val="20"/>
                <w:szCs w:val="20"/>
              </w:rPr>
              <w:t xml:space="preserve">1) broj zahtjeva, inicijativa građana i predstavki podnesenih načelniku </w:t>
            </w:r>
            <w:r w:rsidR="00057C04">
              <w:rPr>
                <w:rFonts w:cstheme="minorHAnsi"/>
                <w:sz w:val="20"/>
                <w:szCs w:val="20"/>
              </w:rPr>
              <w:t>Opštine</w:t>
            </w:r>
            <w:r w:rsidRPr="00AE6A8C">
              <w:rPr>
                <w:rFonts w:cstheme="minorHAnsi"/>
                <w:sz w:val="20"/>
                <w:szCs w:val="20"/>
              </w:rPr>
              <w:t>;</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t>2) broj razmotrenih zahteva, građanskih inicijativa i peticija u roku od 60 dana;</w:t>
            </w:r>
          </w:p>
          <w:p w14:paraId="3635328F" w14:textId="77777777" w:rsidR="003E2769" w:rsidRPr="00AE6A8C" w:rsidRDefault="003E2769" w:rsidP="00E22459">
            <w:pPr>
              <w:rPr>
                <w:rFonts w:cstheme="minorHAnsi"/>
                <w:sz w:val="20"/>
                <w:szCs w:val="20"/>
              </w:rPr>
            </w:pPr>
          </w:p>
          <w:p w14:paraId="31E17769" w14:textId="7074CDBB" w:rsidR="003E2769" w:rsidRPr="00AE6A8C" w:rsidRDefault="00A57739" w:rsidP="00E22459">
            <w:pPr>
              <w:rPr>
                <w:rFonts w:cstheme="minorHAnsi"/>
                <w:sz w:val="20"/>
                <w:szCs w:val="20"/>
              </w:rPr>
            </w:pPr>
            <w:r>
              <w:rPr>
                <w:rFonts w:cstheme="minorHAnsi"/>
                <w:sz w:val="20"/>
                <w:szCs w:val="20"/>
              </w:rPr>
              <w:lastRenderedPageBreak/>
              <w:t>3) Broj oba</w:t>
            </w:r>
            <w:r w:rsidR="00F808F0">
              <w:rPr>
                <w:rFonts w:cstheme="minorHAnsi"/>
                <w:sz w:val="20"/>
                <w:szCs w:val="20"/>
              </w:rPr>
              <w:t>ve</w:t>
            </w:r>
            <w:r>
              <w:rPr>
                <w:rFonts w:cstheme="minorHAnsi"/>
                <w:sz w:val="20"/>
                <w:szCs w:val="20"/>
              </w:rPr>
              <w:t xml:space="preserve">štenja javnosti u roku od 15 dana o </w:t>
            </w:r>
            <w:r w:rsidR="003E2769" w:rsidRPr="00AE6A8C">
              <w:rPr>
                <w:rFonts w:cstheme="minorHAnsi"/>
                <w:sz w:val="20"/>
                <w:szCs w:val="20"/>
              </w:rPr>
              <w:t>podnesenim zahtjevima, građanskim inicijativama i peticijama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U kontinuitetu</w:t>
            </w:r>
          </w:p>
        </w:tc>
        <w:tc>
          <w:tcPr>
            <w:tcW w:w="549" w:type="pct"/>
          </w:tcPr>
          <w:p w14:paraId="40238236" w14:textId="52EB5BF5" w:rsidR="003E2769" w:rsidRPr="00AE6A8C" w:rsidRDefault="006E7031" w:rsidP="00E22459">
            <w:pPr>
              <w:rPr>
                <w:rFonts w:cstheme="minorHAnsi"/>
                <w:sz w:val="20"/>
                <w:szCs w:val="20"/>
              </w:rPr>
            </w:pPr>
            <w:r>
              <w:rPr>
                <w:rFonts w:cstheme="minorHAnsi"/>
                <w:sz w:val="20"/>
                <w:szCs w:val="20"/>
              </w:rPr>
              <w:t>Predsednik Opštine</w:t>
            </w:r>
            <w:r w:rsidR="00FC27AB">
              <w:rPr>
                <w:rFonts w:cstheme="minorHAnsi"/>
                <w:sz w:val="20"/>
                <w:szCs w:val="20"/>
              </w:rPr>
              <w:t>;</w:t>
            </w:r>
          </w:p>
          <w:p w14:paraId="2D47174D" w14:textId="77777777" w:rsidR="003E2769" w:rsidRPr="00AE6A8C" w:rsidRDefault="003E2769" w:rsidP="00E22459">
            <w:pPr>
              <w:rPr>
                <w:rFonts w:cstheme="minorHAnsi"/>
                <w:sz w:val="20"/>
                <w:szCs w:val="20"/>
              </w:rPr>
            </w:pPr>
          </w:p>
          <w:p w14:paraId="215539CA" w14:textId="7F1F4EF7" w:rsidR="003E2769" w:rsidRDefault="00FC27AB" w:rsidP="00E22459">
            <w:pPr>
              <w:rPr>
                <w:rFonts w:cstheme="minorHAnsi"/>
                <w:sz w:val="20"/>
                <w:szCs w:val="20"/>
              </w:rPr>
            </w:pPr>
            <w:r>
              <w:rPr>
                <w:rFonts w:cstheme="minorHAnsi"/>
                <w:sz w:val="20"/>
                <w:szCs w:val="20"/>
              </w:rPr>
              <w:t xml:space="preserve">Skupština </w:t>
            </w:r>
            <w:r w:rsidR="00057C04">
              <w:rPr>
                <w:rFonts w:cstheme="minorHAnsi"/>
                <w:sz w:val="20"/>
                <w:szCs w:val="20"/>
              </w:rPr>
              <w:t>Opštine</w:t>
            </w:r>
            <w:r>
              <w:rPr>
                <w:rFonts w:cstheme="minorHAnsi"/>
                <w:sz w:val="20"/>
                <w:szCs w:val="20"/>
              </w:rPr>
              <w:t>.</w:t>
            </w:r>
          </w:p>
          <w:p w14:paraId="79B815A8" w14:textId="77777777" w:rsidR="00D85093" w:rsidRDefault="00D85093" w:rsidP="00E22459">
            <w:pPr>
              <w:rPr>
                <w:rFonts w:cstheme="minorHAnsi"/>
                <w:sz w:val="20"/>
                <w:szCs w:val="20"/>
              </w:rPr>
            </w:pPr>
          </w:p>
          <w:p w14:paraId="1B55BBF8" w14:textId="440BA333" w:rsidR="00D85093" w:rsidRPr="00AE6A8C" w:rsidRDefault="0039537C" w:rsidP="00FC27AB">
            <w:pPr>
              <w:rPr>
                <w:rFonts w:cstheme="minorHAnsi"/>
                <w:sz w:val="20"/>
                <w:szCs w:val="20"/>
                <w:bdr w:val="none" w:sz="0" w:space="0" w:color="auto" w:frame="1"/>
              </w:rPr>
            </w:pPr>
            <w:r>
              <w:rPr>
                <w:rFonts w:cstheme="minorHAnsi"/>
                <w:sz w:val="20"/>
                <w:szCs w:val="20"/>
              </w:rPr>
              <w:t>Kancelarija</w:t>
            </w:r>
            <w:r w:rsidR="00FC27AB">
              <w:rPr>
                <w:rFonts w:cstheme="minorHAnsi"/>
                <w:sz w:val="20"/>
                <w:szCs w:val="20"/>
              </w:rPr>
              <w:t xml:space="preserve"> </w:t>
            </w:r>
            <w:r w:rsidR="00F93983">
              <w:rPr>
                <w:rFonts w:cstheme="minorHAnsi"/>
                <w:sz w:val="20"/>
                <w:szCs w:val="20"/>
              </w:rPr>
              <w:t>Za Komuniciranje</w:t>
            </w:r>
            <w:r w:rsidR="00FC27AB">
              <w:rPr>
                <w:rFonts w:cstheme="minorHAnsi"/>
                <w:sz w:val="20"/>
                <w:szCs w:val="20"/>
              </w:rPr>
              <w:t xml:space="preserve"> s javnošću</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5A9DDF13" w:rsidR="003E2769" w:rsidRPr="00AE6A8C" w:rsidRDefault="003E2769"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Potpuna garancija prava na pristup javnim dokumentima</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Redovno razmatranje zahtjeva za pristup javnim dokumentima</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broj podnetih zahteva stranaka;</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Broj razmotrenih zahtjeva na koje su stranke dobile odgovore</w:t>
            </w:r>
          </w:p>
        </w:tc>
        <w:tc>
          <w:tcPr>
            <w:tcW w:w="660" w:type="pct"/>
          </w:tcPr>
          <w:p w14:paraId="735FD417" w14:textId="748002E2" w:rsidR="00CA1866" w:rsidRPr="00AE6A8C" w:rsidRDefault="00CA1866" w:rsidP="00E22459">
            <w:pPr>
              <w:rPr>
                <w:rFonts w:cstheme="minorHAnsi"/>
                <w:sz w:val="20"/>
                <w:szCs w:val="20"/>
              </w:rPr>
            </w:pPr>
            <w:r w:rsidRPr="00AE6A8C">
              <w:rPr>
                <w:rFonts w:cstheme="minorHAnsi"/>
                <w:sz w:val="20"/>
                <w:szCs w:val="20"/>
              </w:rPr>
              <w:t>(7) dana od dana p</w:t>
            </w:r>
            <w:r w:rsidR="00F808F0">
              <w:rPr>
                <w:rFonts w:cstheme="minorHAnsi"/>
                <w:sz w:val="20"/>
                <w:szCs w:val="20"/>
              </w:rPr>
              <w:t>re</w:t>
            </w:r>
            <w:r w:rsidRPr="00AE6A8C">
              <w:rPr>
                <w:rFonts w:cstheme="minorHAnsi"/>
                <w:sz w:val="20"/>
                <w:szCs w:val="20"/>
              </w:rPr>
              <w:t>ma zahtjeva od strane podnosioca zahtjeva, odnosno (14) dana od dana p</w:t>
            </w:r>
            <w:r w:rsidR="00F808F0">
              <w:rPr>
                <w:rFonts w:cstheme="minorHAnsi"/>
                <w:sz w:val="20"/>
                <w:szCs w:val="20"/>
              </w:rPr>
              <w:t>re</w:t>
            </w:r>
            <w:r w:rsidRPr="00AE6A8C">
              <w:rPr>
                <w:rFonts w:cstheme="minorHAnsi"/>
                <w:sz w:val="20"/>
                <w:szCs w:val="20"/>
              </w:rPr>
              <w:t>ma zahtjeva od strane podnosioca zahtjeva u slučajevima određenim zakonom.</w:t>
            </w:r>
          </w:p>
          <w:p w14:paraId="3E586314" w14:textId="77777777" w:rsidR="00CA1866" w:rsidRPr="00AE6A8C" w:rsidRDefault="00CA1866" w:rsidP="00E22459">
            <w:pPr>
              <w:rPr>
                <w:rFonts w:cstheme="minorHAnsi"/>
                <w:sz w:val="20"/>
                <w:szCs w:val="20"/>
              </w:rPr>
            </w:pPr>
          </w:p>
        </w:tc>
        <w:tc>
          <w:tcPr>
            <w:tcW w:w="549" w:type="pct"/>
          </w:tcPr>
          <w:p w14:paraId="59018A73" w14:textId="42B9D45E" w:rsidR="00CA1866" w:rsidRPr="00AE6A8C" w:rsidRDefault="00CA1866" w:rsidP="00E22459">
            <w:pPr>
              <w:rPr>
                <w:rFonts w:cstheme="minorHAnsi"/>
                <w:sz w:val="20"/>
                <w:szCs w:val="20"/>
              </w:rPr>
            </w:pPr>
            <w:r w:rsidRPr="00AE6A8C">
              <w:rPr>
                <w:rFonts w:cstheme="minorHAnsi"/>
                <w:sz w:val="20"/>
                <w:szCs w:val="20"/>
              </w:rPr>
              <w:t>Službenik odgovoran za pristup javnim dokumentima;</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Pregled od strane nadležnog organa;</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4698ABE1" w:rsidR="00CA1866" w:rsidRPr="00AE6A8C" w:rsidRDefault="00543957" w:rsidP="00E22459">
            <w:pPr>
              <w:rPr>
                <w:rFonts w:cstheme="minorHAnsi"/>
                <w:sz w:val="20"/>
                <w:szCs w:val="20"/>
              </w:rPr>
            </w:pPr>
            <w:r>
              <w:rPr>
                <w:rFonts w:cstheme="minorHAnsi"/>
                <w:sz w:val="20"/>
                <w:szCs w:val="20"/>
              </w:rPr>
              <w:t xml:space="preserve">Zakon br. 06/L-081 o </w:t>
            </w:r>
            <w:r w:rsidR="000919E0">
              <w:rPr>
                <w:rFonts w:cstheme="minorHAnsi"/>
                <w:sz w:val="20"/>
                <w:szCs w:val="20"/>
              </w:rPr>
              <w:t>Pristupu Javnim Dokumentima</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5D3689FC" w:rsidR="00D85093" w:rsidRDefault="00D85093" w:rsidP="00D85093">
            <w:pPr>
              <w:tabs>
                <w:tab w:val="left" w:pos="555"/>
              </w:tabs>
              <w:rPr>
                <w:rFonts w:cstheme="minorHAnsi"/>
                <w:sz w:val="20"/>
                <w:szCs w:val="20"/>
              </w:rPr>
            </w:pPr>
            <w:r>
              <w:rPr>
                <w:rFonts w:cstheme="minorHAnsi"/>
                <w:sz w:val="20"/>
                <w:szCs w:val="20"/>
              </w:rPr>
              <w:t xml:space="preserve">Izrada godišnjeg </w:t>
            </w:r>
            <w:r w:rsidR="00705D14">
              <w:rPr>
                <w:rFonts w:cstheme="minorHAnsi"/>
                <w:sz w:val="20"/>
                <w:szCs w:val="20"/>
              </w:rPr>
              <w:t>izvešt</w:t>
            </w:r>
            <w:r>
              <w:rPr>
                <w:rFonts w:cstheme="minorHAnsi"/>
                <w:sz w:val="20"/>
                <w:szCs w:val="20"/>
              </w:rPr>
              <w:t>aja o pristupu javnim dokumentima</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2B1F11FD" w:rsidR="00D85093" w:rsidRDefault="00D85093" w:rsidP="00E22459">
            <w:pPr>
              <w:rPr>
                <w:rFonts w:cstheme="minorHAnsi"/>
                <w:sz w:val="20"/>
                <w:szCs w:val="20"/>
              </w:rPr>
            </w:pPr>
            <w:r w:rsidRPr="00AE6A8C">
              <w:rPr>
                <w:rFonts w:cstheme="minorHAnsi"/>
                <w:sz w:val="20"/>
                <w:szCs w:val="20"/>
              </w:rPr>
              <w:t xml:space="preserve">Izrađen godišnji </w:t>
            </w:r>
            <w:r w:rsidR="00705D14">
              <w:rPr>
                <w:rFonts w:cstheme="minorHAnsi"/>
                <w:sz w:val="20"/>
                <w:szCs w:val="20"/>
              </w:rPr>
              <w:t>izvešt</w:t>
            </w:r>
            <w:r w:rsidRPr="00AE6A8C">
              <w:rPr>
                <w:rFonts w:cstheme="minorHAnsi"/>
                <w:sz w:val="20"/>
                <w:szCs w:val="20"/>
              </w:rPr>
              <w:t>aj i dostavljen Agenciji za informacije i privatnost;</w:t>
            </w:r>
          </w:p>
          <w:p w14:paraId="09726D80" w14:textId="05DF6F24" w:rsidR="00D85093" w:rsidRDefault="00D85093" w:rsidP="00E22459">
            <w:pPr>
              <w:rPr>
                <w:rFonts w:cstheme="minorHAnsi"/>
                <w:sz w:val="20"/>
                <w:szCs w:val="20"/>
              </w:rPr>
            </w:pPr>
          </w:p>
          <w:p w14:paraId="03275271" w14:textId="7F6F6811" w:rsidR="00D85093" w:rsidRDefault="00D85093" w:rsidP="00D85093">
            <w:pPr>
              <w:tabs>
                <w:tab w:val="left" w:pos="555"/>
              </w:tabs>
              <w:rPr>
                <w:rFonts w:cstheme="minorHAnsi"/>
                <w:sz w:val="20"/>
                <w:szCs w:val="20"/>
              </w:rPr>
            </w:pPr>
            <w:r>
              <w:rPr>
                <w:rFonts w:cstheme="minorHAnsi"/>
                <w:sz w:val="20"/>
                <w:szCs w:val="20"/>
              </w:rPr>
              <w:t xml:space="preserve">Objavljivanje godišnjeg </w:t>
            </w:r>
            <w:r w:rsidR="00705D14">
              <w:rPr>
                <w:rFonts w:cstheme="minorHAnsi"/>
                <w:sz w:val="20"/>
                <w:szCs w:val="20"/>
              </w:rPr>
              <w:t>izvešt</w:t>
            </w:r>
            <w:r>
              <w:rPr>
                <w:rFonts w:cstheme="minorHAnsi"/>
                <w:sz w:val="20"/>
                <w:szCs w:val="20"/>
              </w:rPr>
              <w:t>aja o pristupu javnim dokumentima</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31. decembra prethodne godine,</w:t>
            </w:r>
          </w:p>
        </w:tc>
        <w:tc>
          <w:tcPr>
            <w:tcW w:w="549" w:type="pct"/>
          </w:tcPr>
          <w:p w14:paraId="26E18432" w14:textId="389CF77F" w:rsidR="007263C9" w:rsidRPr="00AE6A8C" w:rsidRDefault="007263C9" w:rsidP="007263C9">
            <w:pPr>
              <w:rPr>
                <w:rFonts w:cstheme="minorHAnsi"/>
                <w:sz w:val="20"/>
                <w:szCs w:val="20"/>
              </w:rPr>
            </w:pPr>
            <w:r w:rsidRPr="00AE6A8C">
              <w:rPr>
                <w:rFonts w:cstheme="minorHAnsi"/>
                <w:sz w:val="20"/>
                <w:szCs w:val="20"/>
              </w:rPr>
              <w:t>Službenik odgovoran za pristup javnim dokumentima;</w:t>
            </w:r>
          </w:p>
          <w:p w14:paraId="769C311A" w14:textId="2F74F2B1" w:rsidR="00CA1866" w:rsidRPr="00AE6A8C" w:rsidRDefault="00CA1866" w:rsidP="00E22459">
            <w:pPr>
              <w:rPr>
                <w:rFonts w:cstheme="minorHAnsi"/>
                <w:sz w:val="20"/>
                <w:szCs w:val="20"/>
              </w:rPr>
            </w:pPr>
          </w:p>
        </w:tc>
        <w:tc>
          <w:tcPr>
            <w:tcW w:w="547" w:type="pct"/>
          </w:tcPr>
          <w:p w14:paraId="6114B724" w14:textId="08BB4332" w:rsidR="00CA1866" w:rsidRPr="00AE6A8C" w:rsidRDefault="00CA1866" w:rsidP="00543957">
            <w:pPr>
              <w:rPr>
                <w:rFonts w:cstheme="minorHAnsi"/>
                <w:sz w:val="20"/>
                <w:szCs w:val="20"/>
              </w:rPr>
            </w:pPr>
            <w:r w:rsidRPr="00AE6A8C">
              <w:rPr>
                <w:rFonts w:cstheme="minorHAnsi"/>
                <w:sz w:val="20"/>
                <w:szCs w:val="20"/>
              </w:rPr>
              <w:t xml:space="preserve">web stranica </w:t>
            </w:r>
            <w:r w:rsidR="00057C04">
              <w:rPr>
                <w:rFonts w:cstheme="minorHAnsi"/>
                <w:sz w:val="20"/>
                <w:szCs w:val="20"/>
              </w:rPr>
              <w:t>Opštine</w:t>
            </w:r>
          </w:p>
        </w:tc>
        <w:tc>
          <w:tcPr>
            <w:tcW w:w="658" w:type="pct"/>
          </w:tcPr>
          <w:p w14:paraId="72C2D44A" w14:textId="1C3E4E7E" w:rsidR="00CA1866" w:rsidRPr="00AE6A8C" w:rsidRDefault="00CA1866" w:rsidP="00543957">
            <w:pPr>
              <w:rPr>
                <w:rFonts w:cstheme="minorHAnsi"/>
                <w:sz w:val="20"/>
                <w:szCs w:val="20"/>
              </w:rPr>
            </w:pPr>
            <w:r w:rsidRPr="00AE6A8C">
              <w:rPr>
                <w:rFonts w:cstheme="minorHAnsi"/>
                <w:sz w:val="20"/>
                <w:szCs w:val="20"/>
              </w:rPr>
              <w:t xml:space="preserve">Zakon br. 06/L-081 o </w:t>
            </w:r>
            <w:r w:rsidR="000919E0" w:rsidRPr="00AE6A8C">
              <w:rPr>
                <w:rFonts w:cstheme="minorHAnsi"/>
                <w:sz w:val="20"/>
                <w:szCs w:val="20"/>
              </w:rPr>
              <w:t>Pristupu Javnim Dokumentima</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6F17AC35" w:rsidR="00CA1866" w:rsidRPr="00AE6A8C" w:rsidRDefault="00D85093" w:rsidP="00A57739">
            <w:pPr>
              <w:tabs>
                <w:tab w:val="left" w:pos="555"/>
              </w:tabs>
              <w:rPr>
                <w:rFonts w:cstheme="minorHAnsi"/>
                <w:sz w:val="20"/>
                <w:szCs w:val="20"/>
              </w:rPr>
            </w:pPr>
            <w:r>
              <w:rPr>
                <w:rFonts w:cstheme="minorHAnsi"/>
                <w:sz w:val="20"/>
                <w:szCs w:val="20"/>
              </w:rPr>
              <w:t>Registrirajte se sa službenim podacima lica odgovornog za pristup javnim dokumentima</w:t>
            </w:r>
          </w:p>
        </w:tc>
        <w:tc>
          <w:tcPr>
            <w:tcW w:w="863" w:type="pct"/>
          </w:tcPr>
          <w:p w14:paraId="3CC9E52C" w14:textId="77777777" w:rsidR="00CA1866" w:rsidRPr="00AE6A8C" w:rsidRDefault="00CA1866" w:rsidP="00E22459">
            <w:pPr>
              <w:rPr>
                <w:rFonts w:cstheme="minorHAnsi"/>
                <w:sz w:val="20"/>
                <w:szCs w:val="20"/>
              </w:rPr>
            </w:pPr>
          </w:p>
          <w:p w14:paraId="2869A752" w14:textId="6F2ED346" w:rsidR="00CA1866" w:rsidRPr="00D85093" w:rsidRDefault="00D85093" w:rsidP="00543957">
            <w:pPr>
              <w:rPr>
                <w:rFonts w:cstheme="minorHAnsi"/>
                <w:sz w:val="20"/>
                <w:szCs w:val="20"/>
              </w:rPr>
            </w:pPr>
            <w:r w:rsidRPr="00D85093">
              <w:rPr>
                <w:rFonts w:cstheme="minorHAnsi"/>
                <w:sz w:val="20"/>
                <w:szCs w:val="20"/>
              </w:rPr>
              <w:t>Objavljeno na web stranici</w:t>
            </w:r>
          </w:p>
        </w:tc>
        <w:tc>
          <w:tcPr>
            <w:tcW w:w="660" w:type="pct"/>
          </w:tcPr>
          <w:p w14:paraId="7844C290" w14:textId="0D8C8DB5" w:rsidR="00CA1866" w:rsidRPr="00AE6A8C" w:rsidRDefault="00743A0C" w:rsidP="00E22459">
            <w:pPr>
              <w:rPr>
                <w:rFonts w:cstheme="minorHAnsi"/>
                <w:sz w:val="20"/>
                <w:szCs w:val="20"/>
              </w:rPr>
            </w:pPr>
            <w:r w:rsidRPr="00AE6A8C">
              <w:rPr>
                <w:rFonts w:cstheme="minorHAnsi"/>
                <w:sz w:val="20"/>
                <w:szCs w:val="20"/>
              </w:rPr>
              <w:t>U kontinuitetu</w:t>
            </w:r>
          </w:p>
        </w:tc>
        <w:tc>
          <w:tcPr>
            <w:tcW w:w="549" w:type="pct"/>
          </w:tcPr>
          <w:p w14:paraId="4D452B5F" w14:textId="0ED335C8" w:rsidR="00CA1866" w:rsidRDefault="00CA1866" w:rsidP="00E22459">
            <w:pPr>
              <w:rPr>
                <w:rFonts w:cstheme="minorHAnsi"/>
                <w:sz w:val="20"/>
                <w:szCs w:val="20"/>
              </w:rPr>
            </w:pPr>
            <w:r w:rsidRPr="00AE6A8C">
              <w:rPr>
                <w:rFonts w:cstheme="minorHAnsi"/>
                <w:sz w:val="20"/>
                <w:szCs w:val="20"/>
              </w:rPr>
              <w:t>Službenik odgovoran za pristup javnim dokumentima.</w:t>
            </w:r>
          </w:p>
          <w:p w14:paraId="00E8FCFC" w14:textId="00FB8C62" w:rsidR="00D85093" w:rsidRPr="00AE6A8C" w:rsidRDefault="00D85093" w:rsidP="00757ADE">
            <w:pPr>
              <w:rPr>
                <w:rFonts w:cstheme="minorHAnsi"/>
                <w:sz w:val="20"/>
                <w:szCs w:val="20"/>
              </w:rPr>
            </w:pPr>
          </w:p>
        </w:tc>
        <w:tc>
          <w:tcPr>
            <w:tcW w:w="547" w:type="pct"/>
          </w:tcPr>
          <w:p w14:paraId="053E0DF7" w14:textId="09F7C4FA" w:rsidR="00CA1866" w:rsidRPr="00AE6A8C" w:rsidRDefault="00015A88" w:rsidP="00E22459">
            <w:pPr>
              <w:rPr>
                <w:rFonts w:cstheme="minorHAnsi"/>
                <w:sz w:val="20"/>
                <w:szCs w:val="20"/>
              </w:rPr>
            </w:pPr>
            <w:r>
              <w:rPr>
                <w:rFonts w:cstheme="minorHAnsi"/>
                <w:sz w:val="20"/>
                <w:szCs w:val="20"/>
              </w:rPr>
              <w:t xml:space="preserve">web stranica </w:t>
            </w:r>
            <w:r w:rsidR="00057C04">
              <w:rPr>
                <w:rFonts w:cstheme="minorHAnsi"/>
                <w:sz w:val="20"/>
                <w:szCs w:val="20"/>
              </w:rPr>
              <w:t>Opštine</w:t>
            </w:r>
          </w:p>
        </w:tc>
        <w:tc>
          <w:tcPr>
            <w:tcW w:w="658" w:type="pct"/>
          </w:tcPr>
          <w:p w14:paraId="38AA7BF9" w14:textId="07D21E06" w:rsidR="00CA1866" w:rsidRPr="00AE6A8C" w:rsidRDefault="00CA1866" w:rsidP="00015A88">
            <w:pPr>
              <w:rPr>
                <w:rFonts w:cstheme="minorHAnsi"/>
                <w:sz w:val="20"/>
                <w:szCs w:val="20"/>
              </w:rPr>
            </w:pPr>
            <w:r w:rsidRPr="00AE6A8C">
              <w:rPr>
                <w:rFonts w:cstheme="minorHAnsi"/>
                <w:sz w:val="20"/>
                <w:szCs w:val="20"/>
              </w:rPr>
              <w:t xml:space="preserve">Zakon br. 06/L-081 o </w:t>
            </w:r>
            <w:r w:rsidR="000919E0" w:rsidRPr="00AE6A8C">
              <w:rPr>
                <w:rFonts w:cstheme="minorHAnsi"/>
                <w:sz w:val="20"/>
                <w:szCs w:val="20"/>
              </w:rPr>
              <w:t>Pristupu Javnim Dokum</w:t>
            </w:r>
            <w:r w:rsidRPr="00AE6A8C">
              <w:rPr>
                <w:rFonts w:cstheme="minorHAnsi"/>
                <w:sz w:val="20"/>
                <w:szCs w:val="20"/>
              </w:rPr>
              <w:t>entima</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3E817615" w:rsidR="004F157D" w:rsidRPr="00AE6A8C" w:rsidRDefault="00015A88" w:rsidP="00E22459">
            <w:pPr>
              <w:rPr>
                <w:rFonts w:cstheme="minorHAnsi"/>
                <w:b/>
                <w:sz w:val="20"/>
                <w:szCs w:val="20"/>
              </w:rPr>
            </w:pPr>
            <w:r>
              <w:rPr>
                <w:rFonts w:cstheme="minorHAnsi"/>
                <w:b/>
                <w:sz w:val="20"/>
                <w:szCs w:val="20"/>
              </w:rPr>
              <w:lastRenderedPageBreak/>
              <w:t xml:space="preserve">Ispunjavanje kriterijuma </w:t>
            </w:r>
            <w:r w:rsidR="004F157D" w:rsidRPr="00AE6A8C">
              <w:rPr>
                <w:rFonts w:cstheme="minorHAnsi"/>
                <w:b/>
                <w:sz w:val="20"/>
                <w:szCs w:val="20"/>
              </w:rPr>
              <w:t>zvaničnog sajta, omoguć</w:t>
            </w:r>
            <w:r w:rsidR="008368C2">
              <w:rPr>
                <w:rFonts w:cstheme="minorHAnsi"/>
                <w:b/>
                <w:sz w:val="20"/>
                <w:szCs w:val="20"/>
              </w:rPr>
              <w:t>i</w:t>
            </w:r>
            <w:r w:rsidR="004F157D" w:rsidRPr="00AE6A8C">
              <w:rPr>
                <w:rFonts w:cstheme="minorHAnsi"/>
                <w:b/>
                <w:sz w:val="20"/>
                <w:szCs w:val="20"/>
              </w:rPr>
              <w:t>vanje usluga i redovno informisanje građana o uslugama.</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Publikacija pruženih usluga</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Broj usluga koje institucija pruža javnosti;</w:t>
            </w:r>
          </w:p>
          <w:p w14:paraId="39C2E2EE" w14:textId="77777777" w:rsidR="004F157D" w:rsidRPr="00AE6A8C" w:rsidRDefault="004F157D" w:rsidP="00E22459">
            <w:pPr>
              <w:rPr>
                <w:rFonts w:cstheme="minorHAnsi"/>
                <w:sz w:val="20"/>
                <w:szCs w:val="20"/>
              </w:rPr>
            </w:pPr>
          </w:p>
          <w:p w14:paraId="0488AA4B" w14:textId="57C2E1AB" w:rsidR="004F157D" w:rsidRPr="00AE6A8C" w:rsidRDefault="004F157D" w:rsidP="00E22459">
            <w:pPr>
              <w:rPr>
                <w:rFonts w:cstheme="minorHAnsi"/>
                <w:sz w:val="20"/>
                <w:szCs w:val="20"/>
              </w:rPr>
            </w:pPr>
            <w:r w:rsidRPr="00AE6A8C">
              <w:t xml:space="preserve"> </w:t>
            </w:r>
            <w:r w:rsidRPr="00AE6A8C">
              <w:rPr>
                <w:rFonts w:cstheme="minorHAnsi"/>
                <w:sz w:val="20"/>
                <w:szCs w:val="20"/>
              </w:rPr>
              <w:t>Broj postupaka i uslova u njihovu korist i obavezan rok za dobijanje odgovora na traženu uslugu objavljen na službenim jezicima;</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Detaljan spisak usluga koje institucija pruža javnosti, kao što su: licence, dozvole, ovlašćenja, sertifikati, potvrde ili druge javne usluge, koje će biti uključene, objavljena je na službenim jezicima</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t>U kontinuitetu</w:t>
            </w:r>
          </w:p>
        </w:tc>
        <w:tc>
          <w:tcPr>
            <w:tcW w:w="549" w:type="pct"/>
          </w:tcPr>
          <w:p w14:paraId="13006003" w14:textId="203E8BDB" w:rsidR="00D85093" w:rsidRDefault="0039537C" w:rsidP="00F21C0E">
            <w:pPr>
              <w:rPr>
                <w:rFonts w:cstheme="minorHAnsi"/>
                <w:sz w:val="20"/>
                <w:szCs w:val="20"/>
              </w:rPr>
            </w:pPr>
            <w:r>
              <w:rPr>
                <w:rFonts w:cstheme="minorHAnsi"/>
                <w:sz w:val="20"/>
                <w:szCs w:val="20"/>
              </w:rPr>
              <w:t>Kancelarija</w:t>
            </w:r>
            <w:r w:rsidR="009E6A1E" w:rsidRPr="00AE6A8C">
              <w:rPr>
                <w:rFonts w:cstheme="minorHAnsi"/>
                <w:sz w:val="20"/>
                <w:szCs w:val="20"/>
              </w:rPr>
              <w:t xml:space="preserve"> </w:t>
            </w:r>
            <w:r w:rsidR="00F93983">
              <w:rPr>
                <w:rFonts w:cstheme="minorHAnsi"/>
                <w:sz w:val="20"/>
                <w:szCs w:val="20"/>
              </w:rPr>
              <w:t>Za Komuniciranje</w:t>
            </w:r>
            <w:r w:rsidR="009E6A1E" w:rsidRPr="00AE6A8C">
              <w:rPr>
                <w:rFonts w:cstheme="minorHAnsi"/>
                <w:sz w:val="20"/>
                <w:szCs w:val="20"/>
              </w:rPr>
              <w:t xml:space="preserve"> s javnošću</w:t>
            </w:r>
          </w:p>
          <w:p w14:paraId="5E004CA2" w14:textId="77777777" w:rsidR="00015A88" w:rsidRDefault="00015A88" w:rsidP="00F21C0E">
            <w:pPr>
              <w:rPr>
                <w:rFonts w:cstheme="minorHAnsi"/>
                <w:sz w:val="20"/>
                <w:szCs w:val="20"/>
              </w:rPr>
            </w:pPr>
          </w:p>
          <w:p w14:paraId="6FBEF066" w14:textId="107E5A5B" w:rsidR="00D85093" w:rsidRPr="00AE6A8C" w:rsidRDefault="00520AF0" w:rsidP="00F21C0E">
            <w:pPr>
              <w:rPr>
                <w:rFonts w:cstheme="minorHAnsi"/>
                <w:sz w:val="20"/>
                <w:szCs w:val="20"/>
              </w:rPr>
            </w:pPr>
            <w:r>
              <w:rPr>
                <w:rFonts w:cstheme="minorHAnsi"/>
                <w:sz w:val="20"/>
                <w:szCs w:val="20"/>
              </w:rPr>
              <w:t>Dotična Direkcija</w:t>
            </w:r>
          </w:p>
        </w:tc>
        <w:tc>
          <w:tcPr>
            <w:tcW w:w="547" w:type="pct"/>
          </w:tcPr>
          <w:p w14:paraId="0B196E3F" w14:textId="6A7113C7" w:rsidR="004F157D" w:rsidRPr="00AE6A8C" w:rsidRDefault="00015A88" w:rsidP="00E22459">
            <w:pPr>
              <w:rPr>
                <w:rFonts w:cstheme="minorHAnsi"/>
                <w:sz w:val="20"/>
                <w:szCs w:val="20"/>
              </w:rPr>
            </w:pPr>
            <w:r>
              <w:rPr>
                <w:rFonts w:cstheme="minorHAnsi"/>
                <w:sz w:val="20"/>
                <w:szCs w:val="20"/>
              </w:rPr>
              <w:t xml:space="preserve">web stranica </w:t>
            </w:r>
            <w:r w:rsidR="00057C04">
              <w:rPr>
                <w:rFonts w:cstheme="minorHAnsi"/>
                <w:sz w:val="20"/>
                <w:szCs w:val="20"/>
              </w:rPr>
              <w:t>Opštine</w:t>
            </w:r>
            <w:r>
              <w:rPr>
                <w:rFonts w:cstheme="minorHAnsi"/>
                <w:sz w:val="20"/>
                <w:szCs w:val="20"/>
              </w:rPr>
              <w:t>;</w:t>
            </w:r>
          </w:p>
          <w:p w14:paraId="69A71DA8" w14:textId="77777777" w:rsidR="004F157D" w:rsidRPr="00AE6A8C" w:rsidRDefault="004F157D" w:rsidP="00E22459">
            <w:pPr>
              <w:rPr>
                <w:rFonts w:cstheme="minorHAnsi"/>
                <w:sz w:val="20"/>
                <w:szCs w:val="20"/>
              </w:rPr>
            </w:pPr>
          </w:p>
          <w:p w14:paraId="4B29ADC4" w14:textId="17033FBE" w:rsidR="004F157D" w:rsidRPr="00AE6A8C" w:rsidRDefault="008904EE" w:rsidP="00E22459">
            <w:pPr>
              <w:rPr>
                <w:rFonts w:cstheme="minorHAnsi"/>
                <w:sz w:val="20"/>
                <w:szCs w:val="20"/>
              </w:rPr>
            </w:pPr>
            <w:r>
              <w:rPr>
                <w:rFonts w:cstheme="minorHAnsi"/>
                <w:sz w:val="20"/>
                <w:szCs w:val="20"/>
              </w:rPr>
              <w:t>Citizen Service Center</w:t>
            </w:r>
          </w:p>
        </w:tc>
        <w:tc>
          <w:tcPr>
            <w:tcW w:w="658" w:type="pct"/>
          </w:tcPr>
          <w:p w14:paraId="18FC1C16" w14:textId="030A4986" w:rsidR="004F157D" w:rsidRPr="00AE6A8C" w:rsidRDefault="004F157D"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(MAP) br. 01/2015 za web stranice javnih institucija;</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582DD3B6" w:rsidR="004F157D" w:rsidRPr="00AE6A8C" w:rsidRDefault="004F157D" w:rsidP="00E22459">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0E44AA50" w:rsidR="004F157D" w:rsidRPr="00AE6A8C" w:rsidRDefault="004F157D" w:rsidP="00E22459">
            <w:pPr>
              <w:tabs>
                <w:tab w:val="left" w:pos="555"/>
              </w:tabs>
              <w:rPr>
                <w:rFonts w:cstheme="minorHAnsi"/>
                <w:sz w:val="20"/>
                <w:szCs w:val="20"/>
              </w:rPr>
            </w:pPr>
            <w:r w:rsidRPr="00AE6A8C">
              <w:rPr>
                <w:rFonts w:cstheme="minorHAnsi"/>
                <w:sz w:val="20"/>
                <w:szCs w:val="20"/>
              </w:rPr>
              <w:t>Pružanje elektronskih usluga od strane e-</w:t>
            </w:r>
            <w:r w:rsidR="00057C04">
              <w:rPr>
                <w:rFonts w:cstheme="minorHAnsi"/>
                <w:sz w:val="20"/>
                <w:szCs w:val="20"/>
              </w:rPr>
              <w:t>Opštine</w:t>
            </w:r>
            <w:r w:rsidRPr="00AE6A8C">
              <w:rPr>
                <w:rFonts w:cstheme="minorHAnsi"/>
                <w:sz w:val="20"/>
                <w:szCs w:val="20"/>
              </w:rPr>
              <w:t xml:space="preserve"> i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Informiranje i pružanje otvorenih on-line usluga.</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0F2DA1D8" w:rsidR="004F157D" w:rsidRPr="00AE6A8C" w:rsidRDefault="004F157D" w:rsidP="00E22459">
            <w:pPr>
              <w:rPr>
                <w:rFonts w:cstheme="minorHAnsi"/>
                <w:sz w:val="20"/>
                <w:szCs w:val="20"/>
              </w:rPr>
            </w:pP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U kontinuitetu</w:t>
            </w:r>
          </w:p>
        </w:tc>
        <w:tc>
          <w:tcPr>
            <w:tcW w:w="549" w:type="pct"/>
          </w:tcPr>
          <w:p w14:paraId="752CAC63" w14:textId="6A6D0D89" w:rsidR="004F157D" w:rsidRPr="00AE6A8C" w:rsidRDefault="008904EE" w:rsidP="00E22459">
            <w:pPr>
              <w:rPr>
                <w:rFonts w:cstheme="minorHAnsi"/>
                <w:sz w:val="20"/>
                <w:szCs w:val="20"/>
              </w:rPr>
            </w:pPr>
            <w:r>
              <w:rPr>
                <w:rFonts w:cstheme="minorHAnsi"/>
                <w:color w:val="000000" w:themeColor="text1"/>
                <w:sz w:val="20"/>
                <w:szCs w:val="20"/>
              </w:rPr>
              <w:t>Odgovorni službenik za e-</w:t>
            </w:r>
            <w:r w:rsidR="00057C04">
              <w:rPr>
                <w:rFonts w:cstheme="minorHAnsi"/>
                <w:color w:val="000000" w:themeColor="text1"/>
                <w:sz w:val="20"/>
                <w:szCs w:val="20"/>
              </w:rPr>
              <w:t>Opštin</w:t>
            </w:r>
            <w:r w:rsidR="00B7749D">
              <w:rPr>
                <w:rFonts w:cstheme="minorHAnsi"/>
                <w:color w:val="000000" w:themeColor="text1"/>
                <w:sz w:val="20"/>
                <w:szCs w:val="20"/>
              </w:rPr>
              <w:t>a</w:t>
            </w:r>
          </w:p>
        </w:tc>
        <w:tc>
          <w:tcPr>
            <w:tcW w:w="547" w:type="pct"/>
          </w:tcPr>
          <w:p w14:paraId="4DDE56AA" w14:textId="541EDB66" w:rsidR="004F157D" w:rsidRPr="00AE6A8C" w:rsidRDefault="00D65A2B" w:rsidP="00015A88">
            <w:pPr>
              <w:rPr>
                <w:rFonts w:cstheme="minorHAnsi"/>
                <w:sz w:val="20"/>
                <w:szCs w:val="20"/>
              </w:rPr>
            </w:pPr>
            <w:r w:rsidRPr="00AE6A8C">
              <w:rPr>
                <w:rFonts w:cstheme="minorHAnsi"/>
                <w:sz w:val="20"/>
                <w:szCs w:val="20"/>
              </w:rPr>
              <w:t>E-Kosova, zvanična web stranica, društvene mreže i informativni kanali.</w:t>
            </w:r>
          </w:p>
        </w:tc>
        <w:tc>
          <w:tcPr>
            <w:tcW w:w="658" w:type="pct"/>
          </w:tcPr>
          <w:p w14:paraId="65AF859B" w14:textId="6EDACBBD" w:rsidR="004F157D" w:rsidRPr="00AE6A8C" w:rsidRDefault="004F157D" w:rsidP="00015A88">
            <w:pPr>
              <w:rPr>
                <w:rFonts w:cstheme="minorHAnsi"/>
                <w:sz w:val="20"/>
                <w:szCs w:val="20"/>
              </w:rPr>
            </w:pPr>
            <w:r w:rsidRPr="00AE6A8C">
              <w:rPr>
                <w:rFonts w:cstheme="minorHAnsi"/>
                <w:sz w:val="20"/>
                <w:szCs w:val="20"/>
              </w:rPr>
              <w:t xml:space="preserve">Administrativno </w:t>
            </w:r>
            <w:r w:rsidR="00316671">
              <w:rPr>
                <w:rFonts w:cstheme="minorHAnsi"/>
                <w:sz w:val="20"/>
                <w:szCs w:val="20"/>
              </w:rPr>
              <w:t>Uputstvo</w:t>
            </w:r>
            <w:r w:rsidRPr="00AE6A8C">
              <w:rPr>
                <w:rFonts w:cstheme="minorHAnsi"/>
                <w:sz w:val="20"/>
                <w:szCs w:val="20"/>
              </w:rPr>
              <w:t xml:space="preserve"> (</w:t>
            </w:r>
            <w:r w:rsidR="003319A7">
              <w:rPr>
                <w:rFonts w:cstheme="minorHAnsi"/>
                <w:sz w:val="20"/>
                <w:szCs w:val="20"/>
              </w:rPr>
              <w:t>MALS</w:t>
            </w:r>
            <w:r w:rsidRPr="00AE6A8C">
              <w:rPr>
                <w:rFonts w:cstheme="minorHAnsi"/>
                <w:sz w:val="20"/>
                <w:szCs w:val="20"/>
              </w:rPr>
              <w:t xml:space="preserve">) br. 04/2023 o otvorenoj </w:t>
            </w:r>
            <w:r w:rsidR="00080F93">
              <w:rPr>
                <w:rFonts w:cstheme="minorHAnsi"/>
                <w:sz w:val="20"/>
                <w:szCs w:val="20"/>
              </w:rPr>
              <w:t>Upravi</w:t>
            </w:r>
            <w:r w:rsidRPr="00AE6A8C">
              <w:rPr>
                <w:rFonts w:cstheme="minorHAnsi"/>
                <w:sz w:val="20"/>
                <w:szCs w:val="20"/>
              </w:rPr>
              <w:t xml:space="preserve"> u opštinama</w:t>
            </w:r>
          </w:p>
        </w:tc>
        <w:tc>
          <w:tcPr>
            <w:tcW w:w="345" w:type="pct"/>
          </w:tcPr>
          <w:p w14:paraId="19A580F3" w14:textId="77777777" w:rsidR="004F157D" w:rsidRPr="00AE6A8C" w:rsidRDefault="004F157D" w:rsidP="00E22459">
            <w:pPr>
              <w:rPr>
                <w:rFonts w:cstheme="minorHAnsi"/>
                <w:sz w:val="20"/>
                <w:szCs w:val="20"/>
              </w:rPr>
            </w:pPr>
          </w:p>
        </w:tc>
      </w:tr>
    </w:tbl>
    <w:p w14:paraId="0D7F605F" w14:textId="77777777" w:rsidR="009E49BD" w:rsidRPr="00AE6A8C" w:rsidRDefault="009E49BD">
      <w:pPr>
        <w:rPr>
          <w:b/>
        </w:rPr>
      </w:pPr>
    </w:p>
    <w:sectPr w:rsidR="009E49BD" w:rsidRPr="00AE6A8C"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BF620" w14:textId="77777777" w:rsidR="000A667F" w:rsidRDefault="000A667F" w:rsidP="00167013">
      <w:pPr>
        <w:spacing w:after="0" w:line="240" w:lineRule="auto"/>
      </w:pPr>
      <w:r>
        <w:separator/>
      </w:r>
    </w:p>
  </w:endnote>
  <w:endnote w:type="continuationSeparator" w:id="0">
    <w:p w14:paraId="519A2DB2" w14:textId="77777777" w:rsidR="000A667F" w:rsidRDefault="000A667F"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82966"/>
      <w:docPartObj>
        <w:docPartGallery w:val="Page Numbers (Bottom of Page)"/>
        <w:docPartUnique/>
      </w:docPartObj>
    </w:sdtPr>
    <w:sdtEndPr>
      <w:rPr>
        <w:noProof/>
      </w:rPr>
    </w:sdtEndPr>
    <w:sdtContent>
      <w:p w14:paraId="5A1B43B7" w14:textId="52F40251" w:rsidR="00C86AC1" w:rsidRDefault="00C86AC1">
        <w:pPr>
          <w:pStyle w:val="Footer"/>
          <w:jc w:val="center"/>
        </w:pPr>
        <w:r>
          <w:fldChar w:fldCharType="begin"/>
        </w:r>
        <w:r>
          <w:instrText xml:space="preserve"> PAGE   \* MERGEFORMAT </w:instrText>
        </w:r>
        <w:r>
          <w:fldChar w:fldCharType="separate"/>
        </w:r>
        <w:r w:rsidR="00E357AC">
          <w:rPr>
            <w:noProof/>
          </w:rPr>
          <w:t>22</w:t>
        </w:r>
        <w:r>
          <w:rPr>
            <w:noProof/>
          </w:rPr>
          <w:fldChar w:fldCharType="end"/>
        </w:r>
      </w:p>
    </w:sdtContent>
  </w:sdt>
  <w:p w14:paraId="105F0B55" w14:textId="77777777" w:rsidR="00C86AC1" w:rsidRDefault="00C86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CBC5B" w14:textId="77777777" w:rsidR="000A667F" w:rsidRDefault="000A667F" w:rsidP="00167013">
      <w:pPr>
        <w:spacing w:after="0" w:line="240" w:lineRule="auto"/>
      </w:pPr>
      <w:r>
        <w:separator/>
      </w:r>
    </w:p>
  </w:footnote>
  <w:footnote w:type="continuationSeparator" w:id="0">
    <w:p w14:paraId="1F8E73DF" w14:textId="77777777" w:rsidR="000A667F" w:rsidRDefault="000A667F" w:rsidP="00167013">
      <w:pPr>
        <w:spacing w:after="0" w:line="240" w:lineRule="auto"/>
      </w:pPr>
      <w:r>
        <w:continuationSeparator/>
      </w:r>
    </w:p>
  </w:footnote>
  <w:footnote w:id="1">
    <w:p w14:paraId="676F1CA2" w14:textId="1D1CB996" w:rsidR="00C86AC1" w:rsidRPr="00A43442" w:rsidRDefault="00C86AC1"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Vlada Republike Kosovo: </w:t>
      </w:r>
      <w:r w:rsidRPr="00A43442">
        <w:rPr>
          <w:rFonts w:ascii="Calibri" w:hAnsi="Calibri" w:cs="Calibri"/>
          <w:i/>
          <w:color w:val="000000" w:themeColor="text1"/>
        </w:rPr>
        <w:t xml:space="preserve">“Strategija za Lokalnu Samoupravu 2016-2026”, </w:t>
      </w:r>
      <w:r w:rsidRPr="00A43442">
        <w:rPr>
          <w:rFonts w:ascii="Calibri" w:hAnsi="Calibri" w:cs="Calibri"/>
          <w:color w:val="000000" w:themeColor="text1"/>
        </w:rPr>
        <w:t>Priština, 2016, str.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7954"/>
    <w:rsid w:val="00011B2E"/>
    <w:rsid w:val="00012BDD"/>
    <w:rsid w:val="00013400"/>
    <w:rsid w:val="00015A88"/>
    <w:rsid w:val="00017175"/>
    <w:rsid w:val="000303BD"/>
    <w:rsid w:val="0003054A"/>
    <w:rsid w:val="0003660E"/>
    <w:rsid w:val="0003772E"/>
    <w:rsid w:val="00041A9E"/>
    <w:rsid w:val="00043B7E"/>
    <w:rsid w:val="000447A8"/>
    <w:rsid w:val="00047523"/>
    <w:rsid w:val="00047CCD"/>
    <w:rsid w:val="000525AF"/>
    <w:rsid w:val="00052945"/>
    <w:rsid w:val="000536EA"/>
    <w:rsid w:val="00054FA9"/>
    <w:rsid w:val="00055382"/>
    <w:rsid w:val="00056A60"/>
    <w:rsid w:val="00056FF9"/>
    <w:rsid w:val="00057C04"/>
    <w:rsid w:val="00061221"/>
    <w:rsid w:val="00066363"/>
    <w:rsid w:val="0006643B"/>
    <w:rsid w:val="00067F05"/>
    <w:rsid w:val="00070F14"/>
    <w:rsid w:val="000739F2"/>
    <w:rsid w:val="000772CC"/>
    <w:rsid w:val="00080F93"/>
    <w:rsid w:val="0008192E"/>
    <w:rsid w:val="00081A43"/>
    <w:rsid w:val="000823CE"/>
    <w:rsid w:val="00082C3F"/>
    <w:rsid w:val="0008371A"/>
    <w:rsid w:val="00086921"/>
    <w:rsid w:val="0009053F"/>
    <w:rsid w:val="000919E0"/>
    <w:rsid w:val="000959AA"/>
    <w:rsid w:val="000A254B"/>
    <w:rsid w:val="000A28FF"/>
    <w:rsid w:val="000A2FBC"/>
    <w:rsid w:val="000A667F"/>
    <w:rsid w:val="000B2F66"/>
    <w:rsid w:val="000B57B7"/>
    <w:rsid w:val="000C068E"/>
    <w:rsid w:val="000C542B"/>
    <w:rsid w:val="000C6C6B"/>
    <w:rsid w:val="000D00AB"/>
    <w:rsid w:val="000D4918"/>
    <w:rsid w:val="000E1EA3"/>
    <w:rsid w:val="000E33D4"/>
    <w:rsid w:val="000F025C"/>
    <w:rsid w:val="000F2427"/>
    <w:rsid w:val="000F43CD"/>
    <w:rsid w:val="000F43D8"/>
    <w:rsid w:val="00100A8E"/>
    <w:rsid w:val="001059A2"/>
    <w:rsid w:val="00110A7B"/>
    <w:rsid w:val="00111F9A"/>
    <w:rsid w:val="0011200E"/>
    <w:rsid w:val="00114F39"/>
    <w:rsid w:val="0011519E"/>
    <w:rsid w:val="00117072"/>
    <w:rsid w:val="00117688"/>
    <w:rsid w:val="001202CD"/>
    <w:rsid w:val="00123D7C"/>
    <w:rsid w:val="00125978"/>
    <w:rsid w:val="00130CA3"/>
    <w:rsid w:val="00131350"/>
    <w:rsid w:val="00132DF2"/>
    <w:rsid w:val="00133140"/>
    <w:rsid w:val="00136C61"/>
    <w:rsid w:val="00137AA1"/>
    <w:rsid w:val="00140CD8"/>
    <w:rsid w:val="00140E20"/>
    <w:rsid w:val="00145739"/>
    <w:rsid w:val="00153895"/>
    <w:rsid w:val="001540B0"/>
    <w:rsid w:val="00154771"/>
    <w:rsid w:val="00156871"/>
    <w:rsid w:val="00163BDD"/>
    <w:rsid w:val="00164E60"/>
    <w:rsid w:val="001669D9"/>
    <w:rsid w:val="00167013"/>
    <w:rsid w:val="00171B8C"/>
    <w:rsid w:val="001777CA"/>
    <w:rsid w:val="0018007A"/>
    <w:rsid w:val="0018073C"/>
    <w:rsid w:val="00180C71"/>
    <w:rsid w:val="0018179B"/>
    <w:rsid w:val="00183038"/>
    <w:rsid w:val="001900E2"/>
    <w:rsid w:val="00192A2C"/>
    <w:rsid w:val="00195DA2"/>
    <w:rsid w:val="00196EBA"/>
    <w:rsid w:val="001A04CA"/>
    <w:rsid w:val="001A581C"/>
    <w:rsid w:val="001B4961"/>
    <w:rsid w:val="001B6BBC"/>
    <w:rsid w:val="001C12C4"/>
    <w:rsid w:val="001C4104"/>
    <w:rsid w:val="001C7B62"/>
    <w:rsid w:val="001D62B3"/>
    <w:rsid w:val="001D72D0"/>
    <w:rsid w:val="001E54D5"/>
    <w:rsid w:val="001E55E8"/>
    <w:rsid w:val="001E6BD2"/>
    <w:rsid w:val="001F14A1"/>
    <w:rsid w:val="00206881"/>
    <w:rsid w:val="00211CDC"/>
    <w:rsid w:val="00215FED"/>
    <w:rsid w:val="0022094B"/>
    <w:rsid w:val="00244BAC"/>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A543A"/>
    <w:rsid w:val="002B1704"/>
    <w:rsid w:val="002B17AD"/>
    <w:rsid w:val="002B23AD"/>
    <w:rsid w:val="002B5958"/>
    <w:rsid w:val="002B5DB9"/>
    <w:rsid w:val="002B6B6C"/>
    <w:rsid w:val="002C2FD2"/>
    <w:rsid w:val="002C3A8C"/>
    <w:rsid w:val="002C3F9E"/>
    <w:rsid w:val="002D2DC6"/>
    <w:rsid w:val="002D3914"/>
    <w:rsid w:val="002D5BF6"/>
    <w:rsid w:val="002E603F"/>
    <w:rsid w:val="00307319"/>
    <w:rsid w:val="00316671"/>
    <w:rsid w:val="00320785"/>
    <w:rsid w:val="00320AA3"/>
    <w:rsid w:val="00320BF6"/>
    <w:rsid w:val="00320D08"/>
    <w:rsid w:val="00324422"/>
    <w:rsid w:val="00327E1F"/>
    <w:rsid w:val="003319A7"/>
    <w:rsid w:val="00341B9F"/>
    <w:rsid w:val="00341D8E"/>
    <w:rsid w:val="00343031"/>
    <w:rsid w:val="00343A0A"/>
    <w:rsid w:val="00343D99"/>
    <w:rsid w:val="00345A58"/>
    <w:rsid w:val="003551C6"/>
    <w:rsid w:val="00356EB3"/>
    <w:rsid w:val="003607F7"/>
    <w:rsid w:val="00360CEC"/>
    <w:rsid w:val="00361E8D"/>
    <w:rsid w:val="0036504F"/>
    <w:rsid w:val="003658DE"/>
    <w:rsid w:val="00370887"/>
    <w:rsid w:val="003846BC"/>
    <w:rsid w:val="00386382"/>
    <w:rsid w:val="00386C86"/>
    <w:rsid w:val="00392ACA"/>
    <w:rsid w:val="00392F90"/>
    <w:rsid w:val="00393488"/>
    <w:rsid w:val="0039537C"/>
    <w:rsid w:val="00396111"/>
    <w:rsid w:val="003A6E4F"/>
    <w:rsid w:val="003B09AA"/>
    <w:rsid w:val="003B0BBC"/>
    <w:rsid w:val="003B1EDB"/>
    <w:rsid w:val="003C22C3"/>
    <w:rsid w:val="003C2E8B"/>
    <w:rsid w:val="003D2C60"/>
    <w:rsid w:val="003D32C8"/>
    <w:rsid w:val="003D4BCB"/>
    <w:rsid w:val="003D4ECD"/>
    <w:rsid w:val="003D51F1"/>
    <w:rsid w:val="003D5986"/>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4DF9"/>
    <w:rsid w:val="0041628A"/>
    <w:rsid w:val="0041680A"/>
    <w:rsid w:val="0042353C"/>
    <w:rsid w:val="004262FF"/>
    <w:rsid w:val="004273A3"/>
    <w:rsid w:val="00427C11"/>
    <w:rsid w:val="00427F66"/>
    <w:rsid w:val="0043044E"/>
    <w:rsid w:val="00430874"/>
    <w:rsid w:val="0043176C"/>
    <w:rsid w:val="00432DED"/>
    <w:rsid w:val="00433633"/>
    <w:rsid w:val="00435ABC"/>
    <w:rsid w:val="004363AB"/>
    <w:rsid w:val="00441FA2"/>
    <w:rsid w:val="00442AC2"/>
    <w:rsid w:val="0044410B"/>
    <w:rsid w:val="004534AA"/>
    <w:rsid w:val="00454CDB"/>
    <w:rsid w:val="00455A49"/>
    <w:rsid w:val="00457F0C"/>
    <w:rsid w:val="00464929"/>
    <w:rsid w:val="00465328"/>
    <w:rsid w:val="00467AB4"/>
    <w:rsid w:val="0047123B"/>
    <w:rsid w:val="00471426"/>
    <w:rsid w:val="004724C9"/>
    <w:rsid w:val="00473BB3"/>
    <w:rsid w:val="0047521C"/>
    <w:rsid w:val="00481819"/>
    <w:rsid w:val="00482812"/>
    <w:rsid w:val="004830EC"/>
    <w:rsid w:val="00485CF8"/>
    <w:rsid w:val="00493645"/>
    <w:rsid w:val="00496F1B"/>
    <w:rsid w:val="004A1F16"/>
    <w:rsid w:val="004B020C"/>
    <w:rsid w:val="004B5C73"/>
    <w:rsid w:val="004B6A2B"/>
    <w:rsid w:val="004C4F66"/>
    <w:rsid w:val="004C611C"/>
    <w:rsid w:val="004C6508"/>
    <w:rsid w:val="004C6CBF"/>
    <w:rsid w:val="004D069A"/>
    <w:rsid w:val="004D0B6B"/>
    <w:rsid w:val="004E2429"/>
    <w:rsid w:val="004E2C72"/>
    <w:rsid w:val="004E5F7C"/>
    <w:rsid w:val="004E6829"/>
    <w:rsid w:val="004E7339"/>
    <w:rsid w:val="004F157D"/>
    <w:rsid w:val="004F412E"/>
    <w:rsid w:val="004F6337"/>
    <w:rsid w:val="004F650A"/>
    <w:rsid w:val="00502280"/>
    <w:rsid w:val="00503511"/>
    <w:rsid w:val="0050420C"/>
    <w:rsid w:val="00505331"/>
    <w:rsid w:val="00510E0C"/>
    <w:rsid w:val="0051342C"/>
    <w:rsid w:val="00520AF0"/>
    <w:rsid w:val="00522AD7"/>
    <w:rsid w:val="00523DEB"/>
    <w:rsid w:val="00524E61"/>
    <w:rsid w:val="0052514A"/>
    <w:rsid w:val="0053303A"/>
    <w:rsid w:val="005336C2"/>
    <w:rsid w:val="00533C40"/>
    <w:rsid w:val="005360AB"/>
    <w:rsid w:val="00543957"/>
    <w:rsid w:val="0054488C"/>
    <w:rsid w:val="00547998"/>
    <w:rsid w:val="00547FD8"/>
    <w:rsid w:val="00554FE3"/>
    <w:rsid w:val="00555A39"/>
    <w:rsid w:val="00562396"/>
    <w:rsid w:val="00570657"/>
    <w:rsid w:val="00575578"/>
    <w:rsid w:val="00575E88"/>
    <w:rsid w:val="005776B6"/>
    <w:rsid w:val="00585C1F"/>
    <w:rsid w:val="00586D3D"/>
    <w:rsid w:val="00586E16"/>
    <w:rsid w:val="005949C1"/>
    <w:rsid w:val="005962EC"/>
    <w:rsid w:val="005A21F4"/>
    <w:rsid w:val="005A522B"/>
    <w:rsid w:val="005A66D3"/>
    <w:rsid w:val="005A7696"/>
    <w:rsid w:val="005B57DB"/>
    <w:rsid w:val="005B6FD1"/>
    <w:rsid w:val="005B766D"/>
    <w:rsid w:val="005C0690"/>
    <w:rsid w:val="005C1522"/>
    <w:rsid w:val="005C2D59"/>
    <w:rsid w:val="005C370F"/>
    <w:rsid w:val="005C72D6"/>
    <w:rsid w:val="005D0269"/>
    <w:rsid w:val="005D0EB7"/>
    <w:rsid w:val="005D5F05"/>
    <w:rsid w:val="005E1ABD"/>
    <w:rsid w:val="005E3E3E"/>
    <w:rsid w:val="005E6391"/>
    <w:rsid w:val="005F2110"/>
    <w:rsid w:val="005F49C0"/>
    <w:rsid w:val="005F66F7"/>
    <w:rsid w:val="00612224"/>
    <w:rsid w:val="00616447"/>
    <w:rsid w:val="006179B2"/>
    <w:rsid w:val="00620984"/>
    <w:rsid w:val="00623E9D"/>
    <w:rsid w:val="00625CD7"/>
    <w:rsid w:val="00635D04"/>
    <w:rsid w:val="006379E5"/>
    <w:rsid w:val="00646834"/>
    <w:rsid w:val="00646D66"/>
    <w:rsid w:val="00652004"/>
    <w:rsid w:val="0065680A"/>
    <w:rsid w:val="00661893"/>
    <w:rsid w:val="00670255"/>
    <w:rsid w:val="00677225"/>
    <w:rsid w:val="00682AB4"/>
    <w:rsid w:val="00682E19"/>
    <w:rsid w:val="00684FB9"/>
    <w:rsid w:val="00687DE6"/>
    <w:rsid w:val="0069219E"/>
    <w:rsid w:val="006941E9"/>
    <w:rsid w:val="006971D5"/>
    <w:rsid w:val="0069772A"/>
    <w:rsid w:val="006A3F99"/>
    <w:rsid w:val="006A5CD4"/>
    <w:rsid w:val="006A660C"/>
    <w:rsid w:val="006B1001"/>
    <w:rsid w:val="006B1E23"/>
    <w:rsid w:val="006B7106"/>
    <w:rsid w:val="006C127C"/>
    <w:rsid w:val="006C1A3A"/>
    <w:rsid w:val="006C2F35"/>
    <w:rsid w:val="006E530F"/>
    <w:rsid w:val="006E7031"/>
    <w:rsid w:val="006E758F"/>
    <w:rsid w:val="006F0498"/>
    <w:rsid w:val="006F2AD8"/>
    <w:rsid w:val="006F7F0A"/>
    <w:rsid w:val="00701806"/>
    <w:rsid w:val="00701A8B"/>
    <w:rsid w:val="00703D8B"/>
    <w:rsid w:val="00703ED2"/>
    <w:rsid w:val="007040BB"/>
    <w:rsid w:val="00705D14"/>
    <w:rsid w:val="0070638B"/>
    <w:rsid w:val="0071371B"/>
    <w:rsid w:val="00716D39"/>
    <w:rsid w:val="0072049F"/>
    <w:rsid w:val="0072243C"/>
    <w:rsid w:val="00724CF8"/>
    <w:rsid w:val="007263C9"/>
    <w:rsid w:val="00730945"/>
    <w:rsid w:val="00731C29"/>
    <w:rsid w:val="00731DFE"/>
    <w:rsid w:val="00733059"/>
    <w:rsid w:val="00743A0C"/>
    <w:rsid w:val="00744DF9"/>
    <w:rsid w:val="00744F24"/>
    <w:rsid w:val="00745D94"/>
    <w:rsid w:val="00746A55"/>
    <w:rsid w:val="00747A65"/>
    <w:rsid w:val="00747D2B"/>
    <w:rsid w:val="00751B50"/>
    <w:rsid w:val="00751D9A"/>
    <w:rsid w:val="007522D1"/>
    <w:rsid w:val="00757ADE"/>
    <w:rsid w:val="007600B4"/>
    <w:rsid w:val="0076064F"/>
    <w:rsid w:val="007629EA"/>
    <w:rsid w:val="00766B4D"/>
    <w:rsid w:val="007807D9"/>
    <w:rsid w:val="00781AEB"/>
    <w:rsid w:val="00786D97"/>
    <w:rsid w:val="00790C02"/>
    <w:rsid w:val="007913C6"/>
    <w:rsid w:val="00792AFD"/>
    <w:rsid w:val="007A409B"/>
    <w:rsid w:val="007A4CF2"/>
    <w:rsid w:val="007B0A47"/>
    <w:rsid w:val="007B102D"/>
    <w:rsid w:val="007B1E6E"/>
    <w:rsid w:val="007B59A9"/>
    <w:rsid w:val="007B6210"/>
    <w:rsid w:val="007D0D46"/>
    <w:rsid w:val="007D3BBF"/>
    <w:rsid w:val="007D4054"/>
    <w:rsid w:val="007D4909"/>
    <w:rsid w:val="007E2E6D"/>
    <w:rsid w:val="007E69B5"/>
    <w:rsid w:val="007F2D5F"/>
    <w:rsid w:val="007F4600"/>
    <w:rsid w:val="007F46F9"/>
    <w:rsid w:val="007F532F"/>
    <w:rsid w:val="007F54D2"/>
    <w:rsid w:val="007F7C8E"/>
    <w:rsid w:val="00814A73"/>
    <w:rsid w:val="00817906"/>
    <w:rsid w:val="00817AF2"/>
    <w:rsid w:val="00820478"/>
    <w:rsid w:val="00822825"/>
    <w:rsid w:val="00823D15"/>
    <w:rsid w:val="008247DA"/>
    <w:rsid w:val="008256C7"/>
    <w:rsid w:val="008310D5"/>
    <w:rsid w:val="008325CC"/>
    <w:rsid w:val="00833F0E"/>
    <w:rsid w:val="008368C2"/>
    <w:rsid w:val="00837249"/>
    <w:rsid w:val="00840015"/>
    <w:rsid w:val="0084117F"/>
    <w:rsid w:val="0084517A"/>
    <w:rsid w:val="00847A73"/>
    <w:rsid w:val="00850D07"/>
    <w:rsid w:val="00852736"/>
    <w:rsid w:val="008529CD"/>
    <w:rsid w:val="008605EE"/>
    <w:rsid w:val="00861E95"/>
    <w:rsid w:val="0086639A"/>
    <w:rsid w:val="00871207"/>
    <w:rsid w:val="008714EC"/>
    <w:rsid w:val="00873188"/>
    <w:rsid w:val="0087609D"/>
    <w:rsid w:val="00882381"/>
    <w:rsid w:val="008870CF"/>
    <w:rsid w:val="00890496"/>
    <w:rsid w:val="008904EE"/>
    <w:rsid w:val="00894075"/>
    <w:rsid w:val="00896746"/>
    <w:rsid w:val="00897004"/>
    <w:rsid w:val="008B5D2B"/>
    <w:rsid w:val="008B66C4"/>
    <w:rsid w:val="008B7029"/>
    <w:rsid w:val="008C2DD5"/>
    <w:rsid w:val="008C41BA"/>
    <w:rsid w:val="008D16E3"/>
    <w:rsid w:val="008D3AAB"/>
    <w:rsid w:val="008D41DB"/>
    <w:rsid w:val="008D7A9B"/>
    <w:rsid w:val="008E0B26"/>
    <w:rsid w:val="008E171E"/>
    <w:rsid w:val="008F034B"/>
    <w:rsid w:val="008F1CA2"/>
    <w:rsid w:val="008F3093"/>
    <w:rsid w:val="008F5EFB"/>
    <w:rsid w:val="008F785D"/>
    <w:rsid w:val="00900ADA"/>
    <w:rsid w:val="00906E75"/>
    <w:rsid w:val="0090718F"/>
    <w:rsid w:val="00911090"/>
    <w:rsid w:val="00911C93"/>
    <w:rsid w:val="00916EFC"/>
    <w:rsid w:val="00924449"/>
    <w:rsid w:val="00926709"/>
    <w:rsid w:val="00926887"/>
    <w:rsid w:val="009323A3"/>
    <w:rsid w:val="00933257"/>
    <w:rsid w:val="009350AB"/>
    <w:rsid w:val="00935A87"/>
    <w:rsid w:val="009425EA"/>
    <w:rsid w:val="00953900"/>
    <w:rsid w:val="00960E56"/>
    <w:rsid w:val="0096654A"/>
    <w:rsid w:val="00967C87"/>
    <w:rsid w:val="00967E2C"/>
    <w:rsid w:val="009720C1"/>
    <w:rsid w:val="00982A81"/>
    <w:rsid w:val="0098378A"/>
    <w:rsid w:val="00986E4D"/>
    <w:rsid w:val="0099742B"/>
    <w:rsid w:val="009B07F0"/>
    <w:rsid w:val="009B5484"/>
    <w:rsid w:val="009B5F1E"/>
    <w:rsid w:val="009B6285"/>
    <w:rsid w:val="009C1452"/>
    <w:rsid w:val="009C3A89"/>
    <w:rsid w:val="009D2494"/>
    <w:rsid w:val="009D466F"/>
    <w:rsid w:val="009D4C9C"/>
    <w:rsid w:val="009D5B74"/>
    <w:rsid w:val="009D6C93"/>
    <w:rsid w:val="009E49BD"/>
    <w:rsid w:val="009E6A1E"/>
    <w:rsid w:val="009F02E7"/>
    <w:rsid w:val="009F3F7F"/>
    <w:rsid w:val="009F4B06"/>
    <w:rsid w:val="00A02C65"/>
    <w:rsid w:val="00A02D72"/>
    <w:rsid w:val="00A10CB4"/>
    <w:rsid w:val="00A139D9"/>
    <w:rsid w:val="00A140A6"/>
    <w:rsid w:val="00A21E0B"/>
    <w:rsid w:val="00A26D97"/>
    <w:rsid w:val="00A270E2"/>
    <w:rsid w:val="00A27CA5"/>
    <w:rsid w:val="00A3206F"/>
    <w:rsid w:val="00A3254B"/>
    <w:rsid w:val="00A3496A"/>
    <w:rsid w:val="00A406C8"/>
    <w:rsid w:val="00A424C6"/>
    <w:rsid w:val="00A425DB"/>
    <w:rsid w:val="00A43442"/>
    <w:rsid w:val="00A44910"/>
    <w:rsid w:val="00A45D2B"/>
    <w:rsid w:val="00A47233"/>
    <w:rsid w:val="00A57739"/>
    <w:rsid w:val="00A63FDB"/>
    <w:rsid w:val="00A665D5"/>
    <w:rsid w:val="00A675AB"/>
    <w:rsid w:val="00A71E2B"/>
    <w:rsid w:val="00A73295"/>
    <w:rsid w:val="00A73689"/>
    <w:rsid w:val="00A80909"/>
    <w:rsid w:val="00A8237C"/>
    <w:rsid w:val="00A935B9"/>
    <w:rsid w:val="00A93C84"/>
    <w:rsid w:val="00A96232"/>
    <w:rsid w:val="00AA3300"/>
    <w:rsid w:val="00AA774E"/>
    <w:rsid w:val="00AB4CA8"/>
    <w:rsid w:val="00AC0E33"/>
    <w:rsid w:val="00AC1874"/>
    <w:rsid w:val="00AC1EBC"/>
    <w:rsid w:val="00AD3CC4"/>
    <w:rsid w:val="00AD4460"/>
    <w:rsid w:val="00AE099B"/>
    <w:rsid w:val="00AE2693"/>
    <w:rsid w:val="00AE28D2"/>
    <w:rsid w:val="00AE2ACD"/>
    <w:rsid w:val="00AE380B"/>
    <w:rsid w:val="00AE550D"/>
    <w:rsid w:val="00AE6A8C"/>
    <w:rsid w:val="00AF20A2"/>
    <w:rsid w:val="00AF38DE"/>
    <w:rsid w:val="00AF5148"/>
    <w:rsid w:val="00B02079"/>
    <w:rsid w:val="00B0400E"/>
    <w:rsid w:val="00B073F5"/>
    <w:rsid w:val="00B2076C"/>
    <w:rsid w:val="00B26A00"/>
    <w:rsid w:val="00B27849"/>
    <w:rsid w:val="00B31831"/>
    <w:rsid w:val="00B342C8"/>
    <w:rsid w:val="00B40550"/>
    <w:rsid w:val="00B42564"/>
    <w:rsid w:val="00B51418"/>
    <w:rsid w:val="00B534E3"/>
    <w:rsid w:val="00B568CB"/>
    <w:rsid w:val="00B61411"/>
    <w:rsid w:val="00B61FF9"/>
    <w:rsid w:val="00B707A3"/>
    <w:rsid w:val="00B714B2"/>
    <w:rsid w:val="00B725B6"/>
    <w:rsid w:val="00B73A02"/>
    <w:rsid w:val="00B76796"/>
    <w:rsid w:val="00B7749D"/>
    <w:rsid w:val="00B8498D"/>
    <w:rsid w:val="00B85109"/>
    <w:rsid w:val="00B85254"/>
    <w:rsid w:val="00B904F9"/>
    <w:rsid w:val="00B90DFD"/>
    <w:rsid w:val="00B91059"/>
    <w:rsid w:val="00B950EC"/>
    <w:rsid w:val="00B95B2A"/>
    <w:rsid w:val="00B97714"/>
    <w:rsid w:val="00BA0EB1"/>
    <w:rsid w:val="00BA4A6B"/>
    <w:rsid w:val="00BB4A9D"/>
    <w:rsid w:val="00BB62AD"/>
    <w:rsid w:val="00BC2F70"/>
    <w:rsid w:val="00BC3BDB"/>
    <w:rsid w:val="00BC3C3A"/>
    <w:rsid w:val="00BC55FE"/>
    <w:rsid w:val="00BC67AA"/>
    <w:rsid w:val="00BD2101"/>
    <w:rsid w:val="00BD3499"/>
    <w:rsid w:val="00BE2B48"/>
    <w:rsid w:val="00BE7FF2"/>
    <w:rsid w:val="00BF2D31"/>
    <w:rsid w:val="00BF4AE0"/>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2646"/>
    <w:rsid w:val="00C643A1"/>
    <w:rsid w:val="00C6714E"/>
    <w:rsid w:val="00C7112D"/>
    <w:rsid w:val="00C71983"/>
    <w:rsid w:val="00C71B9A"/>
    <w:rsid w:val="00C80D6F"/>
    <w:rsid w:val="00C81276"/>
    <w:rsid w:val="00C86AC1"/>
    <w:rsid w:val="00C90E20"/>
    <w:rsid w:val="00C92883"/>
    <w:rsid w:val="00C92DCE"/>
    <w:rsid w:val="00C94B43"/>
    <w:rsid w:val="00CA1866"/>
    <w:rsid w:val="00CB31C3"/>
    <w:rsid w:val="00CB33AA"/>
    <w:rsid w:val="00CB5A2E"/>
    <w:rsid w:val="00CC162E"/>
    <w:rsid w:val="00CC2D39"/>
    <w:rsid w:val="00CC4654"/>
    <w:rsid w:val="00CD0629"/>
    <w:rsid w:val="00CD283E"/>
    <w:rsid w:val="00CE177A"/>
    <w:rsid w:val="00CE22F4"/>
    <w:rsid w:val="00CE4331"/>
    <w:rsid w:val="00CF2C8A"/>
    <w:rsid w:val="00D05618"/>
    <w:rsid w:val="00D124AA"/>
    <w:rsid w:val="00D13185"/>
    <w:rsid w:val="00D1509C"/>
    <w:rsid w:val="00D158E5"/>
    <w:rsid w:val="00D15B9E"/>
    <w:rsid w:val="00D25597"/>
    <w:rsid w:val="00D319A9"/>
    <w:rsid w:val="00D33035"/>
    <w:rsid w:val="00D35E2C"/>
    <w:rsid w:val="00D4251D"/>
    <w:rsid w:val="00D50626"/>
    <w:rsid w:val="00D53E1D"/>
    <w:rsid w:val="00D5499C"/>
    <w:rsid w:val="00D55DB6"/>
    <w:rsid w:val="00D56DBC"/>
    <w:rsid w:val="00D63587"/>
    <w:rsid w:val="00D64552"/>
    <w:rsid w:val="00D65A2B"/>
    <w:rsid w:val="00D65C35"/>
    <w:rsid w:val="00D66AF2"/>
    <w:rsid w:val="00D701B3"/>
    <w:rsid w:val="00D72121"/>
    <w:rsid w:val="00D7489E"/>
    <w:rsid w:val="00D75DDA"/>
    <w:rsid w:val="00D778F9"/>
    <w:rsid w:val="00D85093"/>
    <w:rsid w:val="00D85B32"/>
    <w:rsid w:val="00D86984"/>
    <w:rsid w:val="00D87A8F"/>
    <w:rsid w:val="00D87F0A"/>
    <w:rsid w:val="00D91F6E"/>
    <w:rsid w:val="00D936BE"/>
    <w:rsid w:val="00D96771"/>
    <w:rsid w:val="00DA0536"/>
    <w:rsid w:val="00DA2154"/>
    <w:rsid w:val="00DA2D78"/>
    <w:rsid w:val="00DA3ABB"/>
    <w:rsid w:val="00DA59BB"/>
    <w:rsid w:val="00DA7684"/>
    <w:rsid w:val="00DA7E8E"/>
    <w:rsid w:val="00DB1820"/>
    <w:rsid w:val="00DB1B80"/>
    <w:rsid w:val="00DB2EA0"/>
    <w:rsid w:val="00DB7B31"/>
    <w:rsid w:val="00DC2C0D"/>
    <w:rsid w:val="00DC3166"/>
    <w:rsid w:val="00DC54A3"/>
    <w:rsid w:val="00DC57DB"/>
    <w:rsid w:val="00DD3777"/>
    <w:rsid w:val="00DD58C7"/>
    <w:rsid w:val="00DD636B"/>
    <w:rsid w:val="00DD63D3"/>
    <w:rsid w:val="00DD72F5"/>
    <w:rsid w:val="00DD7452"/>
    <w:rsid w:val="00DE1243"/>
    <w:rsid w:val="00DE68A9"/>
    <w:rsid w:val="00DF6552"/>
    <w:rsid w:val="00DF68C1"/>
    <w:rsid w:val="00E05B14"/>
    <w:rsid w:val="00E05F4A"/>
    <w:rsid w:val="00E0774C"/>
    <w:rsid w:val="00E13CE3"/>
    <w:rsid w:val="00E14007"/>
    <w:rsid w:val="00E161E4"/>
    <w:rsid w:val="00E22459"/>
    <w:rsid w:val="00E35675"/>
    <w:rsid w:val="00E357AC"/>
    <w:rsid w:val="00E438DA"/>
    <w:rsid w:val="00E46004"/>
    <w:rsid w:val="00E4610F"/>
    <w:rsid w:val="00E46DC0"/>
    <w:rsid w:val="00E46E2F"/>
    <w:rsid w:val="00E535A8"/>
    <w:rsid w:val="00E54F9C"/>
    <w:rsid w:val="00E57903"/>
    <w:rsid w:val="00E65CBE"/>
    <w:rsid w:val="00E7420D"/>
    <w:rsid w:val="00E74958"/>
    <w:rsid w:val="00E774CA"/>
    <w:rsid w:val="00E81492"/>
    <w:rsid w:val="00E8373E"/>
    <w:rsid w:val="00E844AA"/>
    <w:rsid w:val="00E84BB8"/>
    <w:rsid w:val="00E902EB"/>
    <w:rsid w:val="00EA5EE1"/>
    <w:rsid w:val="00EB0756"/>
    <w:rsid w:val="00EB16DF"/>
    <w:rsid w:val="00EB1D65"/>
    <w:rsid w:val="00EB1DD5"/>
    <w:rsid w:val="00EB481B"/>
    <w:rsid w:val="00EB4B99"/>
    <w:rsid w:val="00EB5E89"/>
    <w:rsid w:val="00EB6153"/>
    <w:rsid w:val="00EC2159"/>
    <w:rsid w:val="00EC340D"/>
    <w:rsid w:val="00EC4210"/>
    <w:rsid w:val="00ED0DED"/>
    <w:rsid w:val="00ED3563"/>
    <w:rsid w:val="00ED53D7"/>
    <w:rsid w:val="00ED5DD8"/>
    <w:rsid w:val="00ED68F9"/>
    <w:rsid w:val="00EE02A8"/>
    <w:rsid w:val="00EE7818"/>
    <w:rsid w:val="00EF223E"/>
    <w:rsid w:val="00EF3E53"/>
    <w:rsid w:val="00EF4DDF"/>
    <w:rsid w:val="00EF4FDB"/>
    <w:rsid w:val="00EF59CE"/>
    <w:rsid w:val="00EF652F"/>
    <w:rsid w:val="00F02012"/>
    <w:rsid w:val="00F0277D"/>
    <w:rsid w:val="00F05D55"/>
    <w:rsid w:val="00F05DF6"/>
    <w:rsid w:val="00F06F88"/>
    <w:rsid w:val="00F11886"/>
    <w:rsid w:val="00F13C45"/>
    <w:rsid w:val="00F15F45"/>
    <w:rsid w:val="00F17DF0"/>
    <w:rsid w:val="00F21C0E"/>
    <w:rsid w:val="00F227A4"/>
    <w:rsid w:val="00F254F4"/>
    <w:rsid w:val="00F30597"/>
    <w:rsid w:val="00F30E94"/>
    <w:rsid w:val="00F33175"/>
    <w:rsid w:val="00F401A1"/>
    <w:rsid w:val="00F40429"/>
    <w:rsid w:val="00F409BC"/>
    <w:rsid w:val="00F442F3"/>
    <w:rsid w:val="00F52A34"/>
    <w:rsid w:val="00F574CB"/>
    <w:rsid w:val="00F6086A"/>
    <w:rsid w:val="00F60D51"/>
    <w:rsid w:val="00F628CD"/>
    <w:rsid w:val="00F67AED"/>
    <w:rsid w:val="00F808F0"/>
    <w:rsid w:val="00F81D6D"/>
    <w:rsid w:val="00F84A68"/>
    <w:rsid w:val="00F85DE5"/>
    <w:rsid w:val="00F91021"/>
    <w:rsid w:val="00F93983"/>
    <w:rsid w:val="00F9539C"/>
    <w:rsid w:val="00FA086A"/>
    <w:rsid w:val="00FA3495"/>
    <w:rsid w:val="00FA6A50"/>
    <w:rsid w:val="00FB6EEB"/>
    <w:rsid w:val="00FB74F7"/>
    <w:rsid w:val="00FC27AB"/>
    <w:rsid w:val="00FC2FA8"/>
    <w:rsid w:val="00FC3920"/>
    <w:rsid w:val="00FC43C0"/>
    <w:rsid w:val="00FC5323"/>
    <w:rsid w:val="00FD3A31"/>
    <w:rsid w:val="00FD62A4"/>
    <w:rsid w:val="00FD70D5"/>
    <w:rsid w:val="00FE6CBA"/>
    <w:rsid w:val="00FF0983"/>
    <w:rsid w:val="00FF1A49"/>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15:docId w15:val="{5685A0DF-72BE-4290-90B4-1AC89925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C3"/>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bs-Latn"/>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bs-Latn"/>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bs-Latn"/>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bs-Latn"/>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bs-Latn"/>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bs-Latn"/>
    </w:rPr>
  </w:style>
  <w:style w:type="paragraph" w:styleId="Revision">
    <w:name w:val="Revision"/>
    <w:hidden/>
    <w:uiPriority w:val="99"/>
    <w:semiHidden/>
    <w:rsid w:val="00852736"/>
    <w:pPr>
      <w:spacing w:after="0" w:line="240" w:lineRule="auto"/>
    </w:pPr>
  </w:style>
  <w:style w:type="paragraph" w:styleId="Header">
    <w:name w:val="header"/>
    <w:basedOn w:val="Normal"/>
    <w:link w:val="HeaderChar"/>
    <w:uiPriority w:val="99"/>
    <w:unhideWhenUsed/>
    <w:rsid w:val="0044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AC2"/>
    <w:rPr>
      <w:lang w:val="bs-Latn"/>
    </w:rPr>
  </w:style>
  <w:style w:type="paragraph" w:styleId="Footer">
    <w:name w:val="footer"/>
    <w:basedOn w:val="Normal"/>
    <w:link w:val="FooterChar"/>
    <w:uiPriority w:val="99"/>
    <w:unhideWhenUsed/>
    <w:rsid w:val="0044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AC2"/>
    <w:rPr>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www.kosovothanksyou.com/img/stema_big.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5E8A-BF0F-41DE-BC6E-0309CBCA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31</Pages>
  <Words>6413</Words>
  <Characters>36555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Arber Kadriu</dc:creator>
  <cp:lastModifiedBy>Xhylfidane Nimani</cp:lastModifiedBy>
  <cp:revision>120</cp:revision>
  <cp:lastPrinted>2025-02-20T10:23:00Z</cp:lastPrinted>
  <dcterms:created xsi:type="dcterms:W3CDTF">2025-03-11T07:29:00Z</dcterms:created>
  <dcterms:modified xsi:type="dcterms:W3CDTF">2025-03-13T10:40:00Z</dcterms:modified>
</cp:coreProperties>
</file>